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B42BA" w14:textId="3DAB02D3" w:rsidR="00137219" w:rsidRPr="00DF6BCF" w:rsidRDefault="00137219" w:rsidP="00137219">
      <w:pPr>
        <w:pStyle w:val="Heading1"/>
        <w:spacing w:before="0" w:after="120"/>
        <w:rPr>
          <w:rFonts w:cs="Arial"/>
          <w:szCs w:val="36"/>
        </w:rPr>
      </w:pPr>
      <w:r w:rsidRPr="00131833">
        <w:rPr>
          <w:rFonts w:cs="Arial"/>
          <w:sz w:val="44"/>
          <w:szCs w:val="44"/>
        </w:rPr>
        <w:t>4.4: Computer Model for Seasons and Disturbances Workshee</w:t>
      </w:r>
      <w:r w:rsidR="002479C1" w:rsidRPr="006869A8">
        <w:rPr>
          <w:rFonts w:cs="Arial"/>
          <w:sz w:val="44"/>
          <w:szCs w:val="44"/>
        </w:rPr>
        <w:t>t</w:t>
      </w:r>
      <w:r w:rsidRPr="006869A8">
        <w:rPr>
          <w:rFonts w:cs="Arial"/>
          <w:sz w:val="44"/>
          <w:szCs w:val="44"/>
        </w:rPr>
        <w:t xml:space="preserve"> </w:t>
      </w:r>
    </w:p>
    <w:p w14:paraId="522BE0F7" w14:textId="77777777" w:rsidR="00137219" w:rsidRDefault="00137219" w:rsidP="00137219">
      <w:r>
        <w:t xml:space="preserve">See the directions in </w:t>
      </w:r>
      <w:r w:rsidRPr="0049141B">
        <w:rPr>
          <w:i/>
        </w:rPr>
        <w:t>4.4: Computer Model for Seasons and Disturbances Handout</w:t>
      </w:r>
      <w:r>
        <w:t xml:space="preserve"> to complete this worksheet.</w:t>
      </w:r>
    </w:p>
    <w:p w14:paraId="78624642" w14:textId="77777777" w:rsidR="00137219" w:rsidRDefault="00137219" w:rsidP="00137219">
      <w:pPr>
        <w:pStyle w:val="Heading2"/>
      </w:pPr>
      <w:r>
        <w:t>A. Investigate how seasons affect pools and fluxes</w:t>
      </w:r>
    </w:p>
    <w:p w14:paraId="6D2E4CB5" w14:textId="3E711730" w:rsidR="00137219" w:rsidRDefault="00137219" w:rsidP="00137219">
      <w:pPr>
        <w:pStyle w:val="List1"/>
      </w:pPr>
      <w:r>
        <w:t xml:space="preserve">1. </w:t>
      </w:r>
      <w:r>
        <w:rPr>
          <w:i/>
        </w:rPr>
        <w:t xml:space="preserve">Model 3 without seasonal variation.  </w:t>
      </w:r>
      <w:r>
        <w:t>Fo</w:t>
      </w:r>
      <w:r w:rsidR="004C5457">
        <w:t>llow the directions in Steps 1-6</w:t>
      </w:r>
      <w:r>
        <w:t xml:space="preserve"> of the handout to complete the table below. </w:t>
      </w:r>
    </w:p>
    <w:tbl>
      <w:tblPr>
        <w:tblStyle w:val="TableGrid"/>
        <w:tblW w:w="0" w:type="auto"/>
        <w:jc w:val="center"/>
        <w:tblLook w:val="04A0" w:firstRow="1" w:lastRow="0" w:firstColumn="1" w:lastColumn="0" w:noHBand="0" w:noVBand="1"/>
      </w:tblPr>
      <w:tblGrid>
        <w:gridCol w:w="3192"/>
        <w:gridCol w:w="3192"/>
        <w:gridCol w:w="3192"/>
      </w:tblGrid>
      <w:tr w:rsidR="00137219" w14:paraId="23F7889D" w14:textId="77777777" w:rsidTr="006869A8">
        <w:trPr>
          <w:jc w:val="center"/>
        </w:trPr>
        <w:tc>
          <w:tcPr>
            <w:tcW w:w="3192" w:type="dxa"/>
          </w:tcPr>
          <w:p w14:paraId="2441A9FA" w14:textId="77777777" w:rsidR="00137219" w:rsidRDefault="00137219" w:rsidP="006B40EE">
            <w:pPr>
              <w:jc w:val="center"/>
            </w:pPr>
          </w:p>
        </w:tc>
        <w:tc>
          <w:tcPr>
            <w:tcW w:w="3192" w:type="dxa"/>
          </w:tcPr>
          <w:p w14:paraId="062296CB" w14:textId="77777777" w:rsidR="00137219" w:rsidRDefault="00137219" w:rsidP="006B40EE">
            <w:pPr>
              <w:jc w:val="center"/>
            </w:pPr>
            <w:r>
              <w:rPr>
                <w:noProof/>
              </w:rPr>
              <w:t>Year 14.0</w:t>
            </w:r>
          </w:p>
        </w:tc>
        <w:tc>
          <w:tcPr>
            <w:tcW w:w="3192" w:type="dxa"/>
          </w:tcPr>
          <w:p w14:paraId="77FF9B58" w14:textId="77777777" w:rsidR="00137219" w:rsidRDefault="00137219" w:rsidP="006B40EE">
            <w:pPr>
              <w:jc w:val="center"/>
            </w:pPr>
            <w:r>
              <w:rPr>
                <w:noProof/>
              </w:rPr>
              <w:t>Year 16.0</w:t>
            </w:r>
          </w:p>
        </w:tc>
      </w:tr>
      <w:tr w:rsidR="00137219" w14:paraId="73842650" w14:textId="77777777" w:rsidTr="006869A8">
        <w:trPr>
          <w:jc w:val="center"/>
        </w:trPr>
        <w:tc>
          <w:tcPr>
            <w:tcW w:w="3192" w:type="dxa"/>
          </w:tcPr>
          <w:p w14:paraId="6A40BC6F" w14:textId="77777777" w:rsidR="00137219" w:rsidRDefault="00137219" w:rsidP="006B40EE">
            <w:r>
              <w:rPr>
                <w:noProof/>
              </w:rPr>
              <w:t>Photosynthesis flux</w:t>
            </w:r>
          </w:p>
        </w:tc>
        <w:tc>
          <w:tcPr>
            <w:tcW w:w="3192" w:type="dxa"/>
          </w:tcPr>
          <w:p w14:paraId="5089E084" w14:textId="77777777" w:rsidR="00137219" w:rsidRDefault="00137219" w:rsidP="006B40EE"/>
        </w:tc>
        <w:tc>
          <w:tcPr>
            <w:tcW w:w="3192" w:type="dxa"/>
          </w:tcPr>
          <w:p w14:paraId="5476FAE6" w14:textId="77777777" w:rsidR="00137219" w:rsidRDefault="00137219" w:rsidP="006B40EE"/>
        </w:tc>
      </w:tr>
      <w:tr w:rsidR="00137219" w14:paraId="215A1070" w14:textId="77777777" w:rsidTr="006869A8">
        <w:trPr>
          <w:jc w:val="center"/>
        </w:trPr>
        <w:tc>
          <w:tcPr>
            <w:tcW w:w="3192" w:type="dxa"/>
          </w:tcPr>
          <w:p w14:paraId="2FBEC652" w14:textId="77777777" w:rsidR="00137219" w:rsidRDefault="00137219" w:rsidP="006B40EE">
            <w:r>
              <w:rPr>
                <w:noProof/>
              </w:rPr>
              <w:t>Cellular respiration flux</w:t>
            </w:r>
          </w:p>
        </w:tc>
        <w:tc>
          <w:tcPr>
            <w:tcW w:w="3192" w:type="dxa"/>
          </w:tcPr>
          <w:p w14:paraId="44CB09FC" w14:textId="77777777" w:rsidR="00137219" w:rsidRDefault="00137219" w:rsidP="006B40EE"/>
        </w:tc>
        <w:tc>
          <w:tcPr>
            <w:tcW w:w="3192" w:type="dxa"/>
          </w:tcPr>
          <w:p w14:paraId="3C4AEC5A" w14:textId="77777777" w:rsidR="00137219" w:rsidRDefault="00137219" w:rsidP="006B40EE"/>
        </w:tc>
      </w:tr>
      <w:tr w:rsidR="00137219" w14:paraId="4C5B0137" w14:textId="77777777" w:rsidTr="006869A8">
        <w:trPr>
          <w:jc w:val="center"/>
        </w:trPr>
        <w:tc>
          <w:tcPr>
            <w:tcW w:w="3192" w:type="dxa"/>
          </w:tcPr>
          <w:p w14:paraId="17356711" w14:textId="77777777" w:rsidR="00137219" w:rsidRDefault="00137219" w:rsidP="006B40EE">
            <w:r>
              <w:rPr>
                <w:noProof/>
              </w:rPr>
              <w:t>Organic matter pool</w:t>
            </w:r>
          </w:p>
        </w:tc>
        <w:tc>
          <w:tcPr>
            <w:tcW w:w="3192" w:type="dxa"/>
          </w:tcPr>
          <w:p w14:paraId="76BFAA80" w14:textId="77777777" w:rsidR="00137219" w:rsidRDefault="00137219" w:rsidP="006B40EE"/>
        </w:tc>
        <w:tc>
          <w:tcPr>
            <w:tcW w:w="3192" w:type="dxa"/>
          </w:tcPr>
          <w:p w14:paraId="31FCDA9A" w14:textId="77777777" w:rsidR="00137219" w:rsidRDefault="00137219" w:rsidP="006B40EE"/>
        </w:tc>
      </w:tr>
    </w:tbl>
    <w:p w14:paraId="760F00A8" w14:textId="77777777" w:rsidR="00555D35" w:rsidRDefault="00555D35" w:rsidP="00555D35"/>
    <w:p w14:paraId="38992345" w14:textId="1EC9766B" w:rsidR="00555D35" w:rsidRPr="006869A8" w:rsidRDefault="00137219" w:rsidP="00555D35">
      <w:pPr>
        <w:rPr>
          <w:sz w:val="22"/>
          <w:szCs w:val="22"/>
        </w:rPr>
      </w:pPr>
      <w:r w:rsidRPr="006869A8">
        <w:rPr>
          <w:sz w:val="22"/>
          <w:szCs w:val="22"/>
        </w:rPr>
        <w:t xml:space="preserve">2. </w:t>
      </w:r>
      <w:r w:rsidRPr="006869A8">
        <w:rPr>
          <w:i/>
          <w:sz w:val="22"/>
          <w:szCs w:val="22"/>
        </w:rPr>
        <w:t>Model 3 with seasonal variation</w:t>
      </w:r>
      <w:r>
        <w:rPr>
          <w:sz w:val="22"/>
          <w:szCs w:val="22"/>
        </w:rPr>
        <w:t xml:space="preserve">. </w:t>
      </w:r>
      <w:r w:rsidR="00555D35" w:rsidRPr="006869A8">
        <w:rPr>
          <w:sz w:val="22"/>
          <w:szCs w:val="22"/>
        </w:rPr>
        <w:t xml:space="preserve">Use results from </w:t>
      </w:r>
      <w:r w:rsidR="00A860AD" w:rsidRPr="006869A8">
        <w:rPr>
          <w:sz w:val="22"/>
          <w:szCs w:val="22"/>
        </w:rPr>
        <w:t>the three</w:t>
      </w:r>
      <w:r w:rsidR="00DE2DE5">
        <w:rPr>
          <w:sz w:val="22"/>
          <w:szCs w:val="22"/>
        </w:rPr>
        <w:t>-</w:t>
      </w:r>
      <w:r w:rsidR="00A860AD" w:rsidRPr="006869A8">
        <w:rPr>
          <w:sz w:val="22"/>
          <w:szCs w:val="22"/>
        </w:rPr>
        <w:t>turtle model (</w:t>
      </w:r>
      <w:r w:rsidR="00555D35" w:rsidRPr="006869A8">
        <w:rPr>
          <w:sz w:val="22"/>
          <w:szCs w:val="22"/>
        </w:rPr>
        <w:t xml:space="preserve">Handout questions </w:t>
      </w:r>
      <w:r w:rsidR="00DB0E4A">
        <w:rPr>
          <w:sz w:val="22"/>
          <w:szCs w:val="22"/>
        </w:rPr>
        <w:t>7</w:t>
      </w:r>
      <w:r w:rsidR="00555D35" w:rsidRPr="006869A8">
        <w:rPr>
          <w:sz w:val="22"/>
          <w:szCs w:val="22"/>
        </w:rPr>
        <w:t xml:space="preserve"> to </w:t>
      </w:r>
      <w:r w:rsidR="00DB0E4A">
        <w:rPr>
          <w:sz w:val="22"/>
          <w:szCs w:val="22"/>
        </w:rPr>
        <w:t>8</w:t>
      </w:r>
      <w:r w:rsidR="00A860AD" w:rsidRPr="006869A8">
        <w:rPr>
          <w:sz w:val="22"/>
          <w:szCs w:val="22"/>
        </w:rPr>
        <w:t>)</w:t>
      </w:r>
      <w:r w:rsidR="00555D35" w:rsidRPr="006869A8">
        <w:rPr>
          <w:sz w:val="22"/>
          <w:szCs w:val="22"/>
        </w:rPr>
        <w:t xml:space="preserve"> to report pool sizes, flux rates, and net fluxes</w:t>
      </w:r>
      <w:r w:rsidR="00A860AD" w:rsidRPr="006869A8">
        <w:rPr>
          <w:sz w:val="22"/>
          <w:szCs w:val="22"/>
        </w:rPr>
        <w:t xml:space="preserve"> (by filling in blanks)</w:t>
      </w:r>
      <w:r w:rsidR="00555D35" w:rsidRPr="006869A8">
        <w:rPr>
          <w:sz w:val="22"/>
          <w:szCs w:val="22"/>
        </w:rPr>
        <w:t xml:space="preserve"> in the table below and then </w:t>
      </w:r>
      <w:r w:rsidR="00282DF1" w:rsidRPr="006869A8">
        <w:rPr>
          <w:sz w:val="22"/>
          <w:szCs w:val="22"/>
        </w:rPr>
        <w:t>think about explanations for</w:t>
      </w:r>
      <w:r w:rsidR="00555D35" w:rsidRPr="006869A8">
        <w:rPr>
          <w:sz w:val="22"/>
          <w:szCs w:val="22"/>
        </w:rPr>
        <w:t xml:space="preserve"> the</w:t>
      </w:r>
      <w:r w:rsidR="00282DF1" w:rsidRPr="006869A8">
        <w:rPr>
          <w:sz w:val="22"/>
          <w:szCs w:val="22"/>
        </w:rPr>
        <w:t xml:space="preserve"> seasonal</w:t>
      </w:r>
      <w:r w:rsidR="00555D35" w:rsidRPr="006869A8">
        <w:rPr>
          <w:sz w:val="22"/>
          <w:szCs w:val="22"/>
        </w:rPr>
        <w:t xml:space="preserve"> patterns that you </w:t>
      </w:r>
      <w:r w:rsidR="00A860AD" w:rsidRPr="006869A8">
        <w:rPr>
          <w:sz w:val="22"/>
          <w:szCs w:val="22"/>
        </w:rPr>
        <w:t>find</w:t>
      </w:r>
      <w:r w:rsidR="00555D35" w:rsidRPr="006869A8">
        <w:rPr>
          <w:sz w:val="22"/>
          <w:szCs w:val="22"/>
        </w:rPr>
        <w:t>.</w:t>
      </w:r>
    </w:p>
    <w:tbl>
      <w:tblPr>
        <w:tblStyle w:val="TableGrid"/>
        <w:tblW w:w="14436" w:type="dxa"/>
        <w:tblLayout w:type="fixed"/>
        <w:tblLook w:val="04A0" w:firstRow="1" w:lastRow="0" w:firstColumn="1" w:lastColumn="0" w:noHBand="0" w:noVBand="1"/>
      </w:tblPr>
      <w:tblGrid>
        <w:gridCol w:w="3618"/>
        <w:gridCol w:w="3600"/>
        <w:gridCol w:w="3618"/>
        <w:gridCol w:w="3600"/>
      </w:tblGrid>
      <w:tr w:rsidR="00137219" w14:paraId="67AA222F" w14:textId="77777777" w:rsidTr="006869A8">
        <w:tc>
          <w:tcPr>
            <w:tcW w:w="3618" w:type="dxa"/>
          </w:tcPr>
          <w:p w14:paraId="48AFDF98" w14:textId="72FBD8B4" w:rsidR="00137219" w:rsidRPr="0069310E" w:rsidRDefault="00137219" w:rsidP="006B40EE">
            <w:pPr>
              <w:jc w:val="center"/>
              <w:rPr>
                <w:b/>
                <w:sz w:val="20"/>
                <w:szCs w:val="20"/>
              </w:rPr>
            </w:pPr>
            <w:r>
              <w:rPr>
                <w:b/>
                <w:sz w:val="20"/>
                <w:szCs w:val="20"/>
              </w:rPr>
              <w:t>During Spring</w:t>
            </w:r>
            <w:r w:rsidRPr="0069310E">
              <w:rPr>
                <w:b/>
                <w:sz w:val="20"/>
                <w:szCs w:val="20"/>
              </w:rPr>
              <w:t xml:space="preserve"> (Time </w:t>
            </w:r>
            <w:r>
              <w:rPr>
                <w:b/>
                <w:sz w:val="20"/>
                <w:szCs w:val="20"/>
              </w:rPr>
              <w:t>14.0</w:t>
            </w:r>
            <w:r w:rsidRPr="0069310E">
              <w:rPr>
                <w:b/>
                <w:sz w:val="20"/>
                <w:szCs w:val="20"/>
              </w:rPr>
              <w:t>)</w:t>
            </w:r>
          </w:p>
          <w:p w14:paraId="6543FE76" w14:textId="1E219BAB" w:rsidR="00137219" w:rsidRPr="0069310E" w:rsidDel="00EE4329" w:rsidRDefault="00137219" w:rsidP="00647E08">
            <w:pPr>
              <w:jc w:val="center"/>
              <w:rPr>
                <w:b/>
                <w:sz w:val="20"/>
                <w:szCs w:val="20"/>
              </w:rPr>
            </w:pPr>
            <w:r w:rsidRPr="006869A8">
              <w:rPr>
                <w:noProof/>
                <w:sz w:val="20"/>
                <w:szCs w:val="20"/>
              </w:rPr>
              <w:drawing>
                <wp:inline distT="0" distB="0" distL="0" distR="0" wp14:anchorId="0A5DB39C" wp14:editId="1E9840DE">
                  <wp:extent cx="1741436" cy="1839384"/>
                  <wp:effectExtent l="0" t="0" r="1143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8-01-07 at 11.39.28 AM.png"/>
                          <pic:cNvPicPr/>
                        </pic:nvPicPr>
                        <pic:blipFill rotWithShape="1">
                          <a:blip r:embed="rId7">
                            <a:extLst>
                              <a:ext uri="{28A0092B-C50C-407E-A947-70E740481C1C}">
                                <a14:useLocalDpi xmlns:a14="http://schemas.microsoft.com/office/drawing/2010/main" val="0"/>
                              </a:ext>
                            </a:extLst>
                          </a:blip>
                          <a:srcRect t="3121"/>
                          <a:stretch/>
                        </pic:blipFill>
                        <pic:spPr bwMode="auto">
                          <a:xfrm>
                            <a:off x="0" y="0"/>
                            <a:ext cx="1748025" cy="1846344"/>
                          </a:xfrm>
                          <a:prstGeom prst="rect">
                            <a:avLst/>
                          </a:prstGeom>
                          <a:ln>
                            <a:noFill/>
                          </a:ln>
                          <a:extLst>
                            <a:ext uri="{53640926-AAD7-44D8-BBD7-CCE9431645EC}">
                              <a14:shadowObscured xmlns:a14="http://schemas.microsoft.com/office/drawing/2010/main"/>
                            </a:ext>
                          </a:extLst>
                        </pic:spPr>
                      </pic:pic>
                    </a:graphicData>
                  </a:graphic>
                </wp:inline>
              </w:drawing>
            </w:r>
          </w:p>
        </w:tc>
        <w:tc>
          <w:tcPr>
            <w:tcW w:w="3600" w:type="dxa"/>
          </w:tcPr>
          <w:p w14:paraId="264BE5C1" w14:textId="621F6AA3" w:rsidR="00137219" w:rsidRPr="0069310E" w:rsidRDefault="00137219" w:rsidP="00647E08">
            <w:pPr>
              <w:jc w:val="center"/>
              <w:rPr>
                <w:b/>
                <w:sz w:val="20"/>
                <w:szCs w:val="20"/>
              </w:rPr>
            </w:pPr>
            <w:r>
              <w:rPr>
                <w:b/>
                <w:sz w:val="20"/>
                <w:szCs w:val="20"/>
              </w:rPr>
              <w:t>During</w:t>
            </w:r>
            <w:r w:rsidRPr="0069310E">
              <w:rPr>
                <w:b/>
                <w:sz w:val="20"/>
                <w:szCs w:val="20"/>
              </w:rPr>
              <w:t xml:space="preserve"> Summer (Time </w:t>
            </w:r>
            <w:r>
              <w:rPr>
                <w:b/>
                <w:sz w:val="20"/>
                <w:szCs w:val="20"/>
              </w:rPr>
              <w:t>14</w:t>
            </w:r>
            <w:r w:rsidRPr="0069310E">
              <w:rPr>
                <w:b/>
                <w:sz w:val="20"/>
                <w:szCs w:val="20"/>
              </w:rPr>
              <w:t>.</w:t>
            </w:r>
            <w:r>
              <w:rPr>
                <w:b/>
                <w:sz w:val="20"/>
                <w:szCs w:val="20"/>
              </w:rPr>
              <w:t>25)</w:t>
            </w:r>
          </w:p>
          <w:p w14:paraId="48B9E3B2" w14:textId="77777777" w:rsidR="00137219" w:rsidRPr="00647E08" w:rsidRDefault="00137219" w:rsidP="00647E08">
            <w:pPr>
              <w:jc w:val="center"/>
              <w:rPr>
                <w:sz w:val="20"/>
                <w:szCs w:val="20"/>
              </w:rPr>
            </w:pPr>
            <w:r w:rsidRPr="00647E08">
              <w:rPr>
                <w:noProof/>
                <w:sz w:val="20"/>
                <w:szCs w:val="20"/>
              </w:rPr>
              <w:drawing>
                <wp:inline distT="0" distB="0" distL="0" distR="0" wp14:anchorId="7B06CE98" wp14:editId="3D532FE7">
                  <wp:extent cx="1778253" cy="18309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8-01-07 at 11.39.28 AM.png"/>
                          <pic:cNvPicPr/>
                        </pic:nvPicPr>
                        <pic:blipFill rotWithShape="1">
                          <a:blip r:embed="rId7">
                            <a:extLst>
                              <a:ext uri="{28A0092B-C50C-407E-A947-70E740481C1C}">
                                <a14:useLocalDpi xmlns:a14="http://schemas.microsoft.com/office/drawing/2010/main" val="0"/>
                              </a:ext>
                            </a:extLst>
                          </a:blip>
                          <a:srcRect t="3568"/>
                          <a:stretch/>
                        </pic:blipFill>
                        <pic:spPr bwMode="auto">
                          <a:xfrm>
                            <a:off x="0" y="0"/>
                            <a:ext cx="1790080" cy="1843095"/>
                          </a:xfrm>
                          <a:prstGeom prst="rect">
                            <a:avLst/>
                          </a:prstGeom>
                          <a:ln>
                            <a:noFill/>
                          </a:ln>
                          <a:extLst>
                            <a:ext uri="{53640926-AAD7-44D8-BBD7-CCE9431645EC}">
                              <a14:shadowObscured xmlns:a14="http://schemas.microsoft.com/office/drawing/2010/main"/>
                            </a:ext>
                          </a:extLst>
                        </pic:spPr>
                      </pic:pic>
                    </a:graphicData>
                  </a:graphic>
                </wp:inline>
              </w:drawing>
            </w:r>
          </w:p>
        </w:tc>
        <w:tc>
          <w:tcPr>
            <w:tcW w:w="3618" w:type="dxa"/>
          </w:tcPr>
          <w:p w14:paraId="1E61018D" w14:textId="70FA05BD" w:rsidR="00137219" w:rsidRPr="0069310E" w:rsidRDefault="00137219" w:rsidP="00647E08">
            <w:pPr>
              <w:jc w:val="center"/>
              <w:rPr>
                <w:b/>
                <w:sz w:val="20"/>
                <w:szCs w:val="20"/>
              </w:rPr>
            </w:pPr>
            <w:r>
              <w:rPr>
                <w:b/>
                <w:sz w:val="20"/>
                <w:szCs w:val="20"/>
              </w:rPr>
              <w:t>During</w:t>
            </w:r>
            <w:r w:rsidRPr="0069310E">
              <w:rPr>
                <w:b/>
                <w:sz w:val="20"/>
                <w:szCs w:val="20"/>
              </w:rPr>
              <w:t xml:space="preserve"> Fall (Time </w:t>
            </w:r>
            <w:r>
              <w:rPr>
                <w:b/>
                <w:sz w:val="20"/>
                <w:szCs w:val="20"/>
              </w:rPr>
              <w:t>14</w:t>
            </w:r>
            <w:r w:rsidRPr="0069310E">
              <w:rPr>
                <w:b/>
                <w:sz w:val="20"/>
                <w:szCs w:val="20"/>
              </w:rPr>
              <w:t>.</w:t>
            </w:r>
            <w:r>
              <w:rPr>
                <w:b/>
                <w:sz w:val="20"/>
                <w:szCs w:val="20"/>
              </w:rPr>
              <w:t>5</w:t>
            </w:r>
            <w:r w:rsidRPr="0069310E">
              <w:rPr>
                <w:b/>
                <w:sz w:val="20"/>
                <w:szCs w:val="20"/>
              </w:rPr>
              <w:t>)</w:t>
            </w:r>
          </w:p>
          <w:p w14:paraId="0A85488E" w14:textId="77777777" w:rsidR="00137219" w:rsidRPr="00647E08" w:rsidRDefault="00137219" w:rsidP="00647E08">
            <w:pPr>
              <w:jc w:val="center"/>
              <w:rPr>
                <w:sz w:val="20"/>
                <w:szCs w:val="20"/>
              </w:rPr>
            </w:pPr>
            <w:r w:rsidRPr="00647E08">
              <w:rPr>
                <w:noProof/>
                <w:sz w:val="20"/>
                <w:szCs w:val="20"/>
              </w:rPr>
              <w:drawing>
                <wp:inline distT="0" distB="0" distL="0" distR="0" wp14:anchorId="148A6736" wp14:editId="0F15A200">
                  <wp:extent cx="1741436" cy="1839384"/>
                  <wp:effectExtent l="0" t="0" r="1143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8-01-07 at 11.39.28 AM.png"/>
                          <pic:cNvPicPr/>
                        </pic:nvPicPr>
                        <pic:blipFill rotWithShape="1">
                          <a:blip r:embed="rId7">
                            <a:extLst>
                              <a:ext uri="{28A0092B-C50C-407E-A947-70E740481C1C}">
                                <a14:useLocalDpi xmlns:a14="http://schemas.microsoft.com/office/drawing/2010/main" val="0"/>
                              </a:ext>
                            </a:extLst>
                          </a:blip>
                          <a:srcRect t="3121"/>
                          <a:stretch/>
                        </pic:blipFill>
                        <pic:spPr bwMode="auto">
                          <a:xfrm>
                            <a:off x="0" y="0"/>
                            <a:ext cx="1747111" cy="1845378"/>
                          </a:xfrm>
                          <a:prstGeom prst="rect">
                            <a:avLst/>
                          </a:prstGeom>
                          <a:ln>
                            <a:noFill/>
                          </a:ln>
                          <a:extLst>
                            <a:ext uri="{53640926-AAD7-44D8-BBD7-CCE9431645EC}">
                              <a14:shadowObscured xmlns:a14="http://schemas.microsoft.com/office/drawing/2010/main"/>
                            </a:ext>
                          </a:extLst>
                        </pic:spPr>
                      </pic:pic>
                    </a:graphicData>
                  </a:graphic>
                </wp:inline>
              </w:drawing>
            </w:r>
          </w:p>
        </w:tc>
        <w:tc>
          <w:tcPr>
            <w:tcW w:w="3600" w:type="dxa"/>
          </w:tcPr>
          <w:p w14:paraId="363D2A41" w14:textId="49EFE383" w:rsidR="00137219" w:rsidRPr="0069310E" w:rsidRDefault="00137219" w:rsidP="00647E08">
            <w:pPr>
              <w:jc w:val="center"/>
              <w:rPr>
                <w:b/>
                <w:sz w:val="20"/>
                <w:szCs w:val="20"/>
              </w:rPr>
            </w:pPr>
            <w:r>
              <w:rPr>
                <w:b/>
                <w:sz w:val="20"/>
                <w:szCs w:val="20"/>
              </w:rPr>
              <w:t>During Winter</w:t>
            </w:r>
            <w:r w:rsidRPr="0069310E">
              <w:rPr>
                <w:b/>
                <w:sz w:val="20"/>
                <w:szCs w:val="20"/>
              </w:rPr>
              <w:t xml:space="preserve"> (Time </w:t>
            </w:r>
            <w:r>
              <w:rPr>
                <w:b/>
                <w:sz w:val="20"/>
                <w:szCs w:val="20"/>
              </w:rPr>
              <w:t>14</w:t>
            </w:r>
            <w:r w:rsidRPr="0069310E">
              <w:rPr>
                <w:b/>
                <w:sz w:val="20"/>
                <w:szCs w:val="20"/>
              </w:rPr>
              <w:t>.</w:t>
            </w:r>
            <w:r>
              <w:rPr>
                <w:b/>
                <w:sz w:val="20"/>
                <w:szCs w:val="20"/>
              </w:rPr>
              <w:t>75</w:t>
            </w:r>
            <w:r w:rsidRPr="0069310E">
              <w:rPr>
                <w:b/>
                <w:sz w:val="20"/>
                <w:szCs w:val="20"/>
              </w:rPr>
              <w:t>)</w:t>
            </w:r>
          </w:p>
          <w:p w14:paraId="638AE211" w14:textId="77777777" w:rsidR="00137219" w:rsidRPr="00647E08" w:rsidRDefault="00137219" w:rsidP="00647E08">
            <w:pPr>
              <w:jc w:val="center"/>
              <w:rPr>
                <w:sz w:val="20"/>
                <w:szCs w:val="20"/>
              </w:rPr>
            </w:pPr>
            <w:r w:rsidRPr="00647E08">
              <w:rPr>
                <w:noProof/>
                <w:sz w:val="20"/>
                <w:szCs w:val="20"/>
              </w:rPr>
              <w:drawing>
                <wp:inline distT="0" distB="0" distL="0" distR="0" wp14:anchorId="32084AC7" wp14:editId="32957AAD">
                  <wp:extent cx="1741436" cy="1847850"/>
                  <wp:effectExtent l="0" t="0" r="1143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8-01-07 at 11.39.28 AM.png"/>
                          <pic:cNvPicPr/>
                        </pic:nvPicPr>
                        <pic:blipFill rotWithShape="1">
                          <a:blip r:embed="rId7">
                            <a:extLst>
                              <a:ext uri="{28A0092B-C50C-407E-A947-70E740481C1C}">
                                <a14:useLocalDpi xmlns:a14="http://schemas.microsoft.com/office/drawing/2010/main" val="0"/>
                              </a:ext>
                            </a:extLst>
                          </a:blip>
                          <a:srcRect t="2675" b="-1"/>
                          <a:stretch/>
                        </pic:blipFill>
                        <pic:spPr bwMode="auto">
                          <a:xfrm>
                            <a:off x="0" y="0"/>
                            <a:ext cx="1749378" cy="1856277"/>
                          </a:xfrm>
                          <a:prstGeom prst="rect">
                            <a:avLst/>
                          </a:prstGeom>
                          <a:ln>
                            <a:noFill/>
                          </a:ln>
                          <a:extLst>
                            <a:ext uri="{53640926-AAD7-44D8-BBD7-CCE9431645EC}">
                              <a14:shadowObscured xmlns:a14="http://schemas.microsoft.com/office/drawing/2010/main"/>
                            </a:ext>
                          </a:extLst>
                        </pic:spPr>
                      </pic:pic>
                    </a:graphicData>
                  </a:graphic>
                </wp:inline>
              </w:drawing>
            </w:r>
          </w:p>
        </w:tc>
      </w:tr>
      <w:tr w:rsidR="00137219" w14:paraId="7876C7B3" w14:textId="77777777" w:rsidTr="006869A8">
        <w:tc>
          <w:tcPr>
            <w:tcW w:w="3618" w:type="dxa"/>
          </w:tcPr>
          <w:p w14:paraId="2FFB112F" w14:textId="77777777" w:rsidR="00137219" w:rsidRDefault="00137219" w:rsidP="006B40EE">
            <w:pPr>
              <w:rPr>
                <w:sz w:val="20"/>
                <w:szCs w:val="20"/>
              </w:rPr>
            </w:pPr>
            <w:r>
              <w:rPr>
                <w:sz w:val="20"/>
                <w:szCs w:val="20"/>
              </w:rPr>
              <w:t>How much carbon moves into or from the organic carbon pool during the spring? _____kg</w:t>
            </w:r>
          </w:p>
          <w:p w14:paraId="37A7C147" w14:textId="0E44AB09" w:rsidR="00137219" w:rsidRPr="006869A8" w:rsidDel="00B6769F" w:rsidRDefault="00DB0E4A" w:rsidP="00647E08">
            <w:pPr>
              <w:rPr>
                <w:sz w:val="18"/>
                <w:szCs w:val="18"/>
              </w:rPr>
            </w:pPr>
            <w:r w:rsidRPr="006869A8">
              <w:rPr>
                <w:sz w:val="18"/>
                <w:szCs w:val="18"/>
              </w:rPr>
              <w:t>(Hint: Flux rate is in units of kg/yr. What would the movement be for 1 season?)</w:t>
            </w:r>
          </w:p>
        </w:tc>
        <w:tc>
          <w:tcPr>
            <w:tcW w:w="3600" w:type="dxa"/>
          </w:tcPr>
          <w:p w14:paraId="04EE41D7" w14:textId="039CC077" w:rsidR="00137219" w:rsidRDefault="00137219" w:rsidP="00647E08">
            <w:pPr>
              <w:rPr>
                <w:sz w:val="20"/>
                <w:szCs w:val="20"/>
              </w:rPr>
            </w:pPr>
            <w:r>
              <w:rPr>
                <w:sz w:val="20"/>
                <w:szCs w:val="20"/>
              </w:rPr>
              <w:t>How much carbon moves into or from the organic carbon pool during the summer? _____kg</w:t>
            </w:r>
          </w:p>
          <w:p w14:paraId="436083A3" w14:textId="6EE2E3A9" w:rsidR="00137219" w:rsidRPr="00647E08" w:rsidRDefault="00137219" w:rsidP="00B6769F">
            <w:pPr>
              <w:rPr>
                <w:sz w:val="20"/>
                <w:szCs w:val="20"/>
              </w:rPr>
            </w:pPr>
          </w:p>
        </w:tc>
        <w:tc>
          <w:tcPr>
            <w:tcW w:w="3618" w:type="dxa"/>
          </w:tcPr>
          <w:p w14:paraId="68A6D656" w14:textId="2504A78C" w:rsidR="00137219" w:rsidRDefault="00137219" w:rsidP="00647E08">
            <w:pPr>
              <w:rPr>
                <w:sz w:val="20"/>
                <w:szCs w:val="20"/>
              </w:rPr>
            </w:pPr>
            <w:r>
              <w:rPr>
                <w:sz w:val="20"/>
                <w:szCs w:val="20"/>
              </w:rPr>
              <w:t>How much carbon moves into or from the organic carbon pool during the fall? _____kg</w:t>
            </w:r>
          </w:p>
          <w:p w14:paraId="63797E14" w14:textId="3E9C7356" w:rsidR="00137219" w:rsidRPr="006869A8" w:rsidRDefault="00137219" w:rsidP="00647E08">
            <w:pPr>
              <w:rPr>
                <w:sz w:val="18"/>
                <w:szCs w:val="18"/>
              </w:rPr>
            </w:pPr>
            <w:r w:rsidRPr="006869A8">
              <w:rPr>
                <w:sz w:val="18"/>
                <w:szCs w:val="18"/>
              </w:rPr>
              <w:t>(Hint: Use negative numbers to show when the movement out of the pool is larger than the movement in.)</w:t>
            </w:r>
          </w:p>
        </w:tc>
        <w:tc>
          <w:tcPr>
            <w:tcW w:w="3600" w:type="dxa"/>
          </w:tcPr>
          <w:p w14:paraId="46E6A121" w14:textId="56C68228" w:rsidR="00137219" w:rsidRDefault="00137219" w:rsidP="00647E08">
            <w:pPr>
              <w:rPr>
                <w:sz w:val="20"/>
                <w:szCs w:val="20"/>
              </w:rPr>
            </w:pPr>
            <w:r>
              <w:rPr>
                <w:sz w:val="20"/>
                <w:szCs w:val="20"/>
              </w:rPr>
              <w:t>How much carbon moves into or from the organic carbon pool during the winter?  _____kg</w:t>
            </w:r>
          </w:p>
          <w:p w14:paraId="18C03CFE" w14:textId="77777777" w:rsidR="00137219" w:rsidRPr="00647E08" w:rsidRDefault="00137219" w:rsidP="00647E08">
            <w:pPr>
              <w:rPr>
                <w:sz w:val="20"/>
                <w:szCs w:val="20"/>
              </w:rPr>
            </w:pPr>
          </w:p>
        </w:tc>
      </w:tr>
      <w:tr w:rsidR="00137219" w14:paraId="3F47B328" w14:textId="77777777" w:rsidTr="006869A8">
        <w:trPr>
          <w:trHeight w:val="63"/>
        </w:trPr>
        <w:tc>
          <w:tcPr>
            <w:tcW w:w="3618" w:type="dxa"/>
          </w:tcPr>
          <w:p w14:paraId="4DCF0E9E" w14:textId="77777777" w:rsidR="00137219" w:rsidRDefault="00137219" w:rsidP="006B40EE">
            <w:pPr>
              <w:rPr>
                <w:sz w:val="20"/>
                <w:szCs w:val="20"/>
              </w:rPr>
            </w:pPr>
            <w:r>
              <w:rPr>
                <w:sz w:val="20"/>
                <w:szCs w:val="20"/>
              </w:rPr>
              <w:t>During spring, the size of the organic carbon pool:</w:t>
            </w:r>
          </w:p>
          <w:p w14:paraId="4BF79C40" w14:textId="4BEC5037" w:rsidR="00137219" w:rsidRDefault="00137219" w:rsidP="006B40EE">
            <w:pPr>
              <w:rPr>
                <w:sz w:val="20"/>
                <w:szCs w:val="20"/>
              </w:rPr>
            </w:pPr>
            <w:r>
              <w:rPr>
                <w:sz w:val="20"/>
                <w:szCs w:val="20"/>
              </w:rPr>
              <w:t>___increases</w:t>
            </w:r>
            <w:r w:rsidR="002479C1">
              <w:rPr>
                <w:sz w:val="20"/>
                <w:szCs w:val="20"/>
              </w:rPr>
              <w:t xml:space="preserve">   </w:t>
            </w:r>
            <w:r>
              <w:rPr>
                <w:sz w:val="20"/>
                <w:szCs w:val="20"/>
              </w:rPr>
              <w:t>___decreases</w:t>
            </w:r>
          </w:p>
          <w:p w14:paraId="43CE329C" w14:textId="77777777" w:rsidR="002479C1" w:rsidRDefault="002479C1" w:rsidP="006B40EE">
            <w:pPr>
              <w:rPr>
                <w:sz w:val="20"/>
                <w:szCs w:val="20"/>
              </w:rPr>
            </w:pPr>
          </w:p>
          <w:p w14:paraId="75321080" w14:textId="77777777" w:rsidR="00137219" w:rsidRDefault="00137219" w:rsidP="006B40EE">
            <w:pPr>
              <w:rPr>
                <w:sz w:val="20"/>
                <w:szCs w:val="20"/>
              </w:rPr>
            </w:pPr>
            <w:r>
              <w:rPr>
                <w:sz w:val="20"/>
                <w:szCs w:val="20"/>
              </w:rPr>
              <w:t>Explain what you think is happening that causes the organic pool to change size this way over the spring:</w:t>
            </w:r>
          </w:p>
          <w:p w14:paraId="7669F8D2" w14:textId="77777777" w:rsidR="00137219" w:rsidDel="00EF5D31" w:rsidRDefault="00137219" w:rsidP="00647E08">
            <w:pPr>
              <w:rPr>
                <w:sz w:val="20"/>
                <w:szCs w:val="20"/>
              </w:rPr>
            </w:pPr>
          </w:p>
        </w:tc>
        <w:tc>
          <w:tcPr>
            <w:tcW w:w="3600" w:type="dxa"/>
          </w:tcPr>
          <w:p w14:paraId="7FD82379" w14:textId="2DA12CC9" w:rsidR="00137219" w:rsidRDefault="00137219" w:rsidP="00647E08">
            <w:pPr>
              <w:rPr>
                <w:sz w:val="20"/>
                <w:szCs w:val="20"/>
              </w:rPr>
            </w:pPr>
            <w:r>
              <w:rPr>
                <w:sz w:val="20"/>
                <w:szCs w:val="20"/>
              </w:rPr>
              <w:t>During summer, the size of the organic carbon pool:</w:t>
            </w:r>
          </w:p>
          <w:p w14:paraId="211EAC7E" w14:textId="2A38D78C" w:rsidR="00137219" w:rsidRDefault="00137219" w:rsidP="00647E08">
            <w:pPr>
              <w:rPr>
                <w:sz w:val="20"/>
                <w:szCs w:val="20"/>
              </w:rPr>
            </w:pPr>
            <w:r>
              <w:rPr>
                <w:sz w:val="20"/>
                <w:szCs w:val="20"/>
              </w:rPr>
              <w:t>___</w:t>
            </w:r>
            <w:r w:rsidR="00305F4C">
              <w:rPr>
                <w:sz w:val="20"/>
                <w:szCs w:val="20"/>
              </w:rPr>
              <w:t>increases _</w:t>
            </w:r>
            <w:r>
              <w:rPr>
                <w:sz w:val="20"/>
                <w:szCs w:val="20"/>
              </w:rPr>
              <w:t>__decreases</w:t>
            </w:r>
          </w:p>
          <w:p w14:paraId="30CC22B5" w14:textId="77777777" w:rsidR="00137219" w:rsidRDefault="00137219" w:rsidP="00647E08">
            <w:pPr>
              <w:rPr>
                <w:sz w:val="20"/>
                <w:szCs w:val="20"/>
              </w:rPr>
            </w:pPr>
          </w:p>
          <w:p w14:paraId="225C57CB" w14:textId="735A070D" w:rsidR="00137219" w:rsidRDefault="00137219" w:rsidP="00647E08">
            <w:pPr>
              <w:rPr>
                <w:sz w:val="20"/>
                <w:szCs w:val="20"/>
              </w:rPr>
            </w:pPr>
            <w:r>
              <w:rPr>
                <w:sz w:val="20"/>
                <w:szCs w:val="20"/>
              </w:rPr>
              <w:t>Explain what you think is happening that causes the organic pool to change size this way over the summer:</w:t>
            </w:r>
          </w:p>
          <w:p w14:paraId="6FD89118" w14:textId="77777777" w:rsidR="00137219" w:rsidRDefault="00137219" w:rsidP="00647E08">
            <w:pPr>
              <w:rPr>
                <w:sz w:val="20"/>
                <w:szCs w:val="20"/>
              </w:rPr>
            </w:pPr>
          </w:p>
          <w:p w14:paraId="624328EC" w14:textId="77777777" w:rsidR="00137219" w:rsidRDefault="00137219" w:rsidP="00647E08">
            <w:pPr>
              <w:rPr>
                <w:sz w:val="20"/>
                <w:szCs w:val="20"/>
              </w:rPr>
            </w:pPr>
          </w:p>
          <w:p w14:paraId="012604A3" w14:textId="77777777" w:rsidR="00137219" w:rsidRDefault="00137219" w:rsidP="00647E08">
            <w:pPr>
              <w:rPr>
                <w:sz w:val="20"/>
                <w:szCs w:val="20"/>
              </w:rPr>
            </w:pPr>
          </w:p>
          <w:p w14:paraId="6CA46DD2" w14:textId="77777777" w:rsidR="00305F4C" w:rsidRDefault="00305F4C" w:rsidP="00647E08">
            <w:pPr>
              <w:rPr>
                <w:sz w:val="20"/>
                <w:szCs w:val="20"/>
              </w:rPr>
            </w:pPr>
          </w:p>
          <w:p w14:paraId="138F6B57" w14:textId="77777777" w:rsidR="00305F4C" w:rsidRDefault="00305F4C" w:rsidP="00647E08">
            <w:pPr>
              <w:rPr>
                <w:sz w:val="20"/>
                <w:szCs w:val="20"/>
              </w:rPr>
            </w:pPr>
          </w:p>
          <w:p w14:paraId="58901D9C" w14:textId="77777777" w:rsidR="00305F4C" w:rsidRDefault="00305F4C" w:rsidP="00647E08">
            <w:pPr>
              <w:rPr>
                <w:sz w:val="20"/>
                <w:szCs w:val="20"/>
              </w:rPr>
            </w:pPr>
          </w:p>
          <w:p w14:paraId="6AF68691" w14:textId="77777777" w:rsidR="00305F4C" w:rsidRDefault="00305F4C" w:rsidP="00647E08">
            <w:pPr>
              <w:rPr>
                <w:sz w:val="20"/>
                <w:szCs w:val="20"/>
              </w:rPr>
            </w:pPr>
          </w:p>
          <w:p w14:paraId="12E5A882" w14:textId="77777777" w:rsidR="00305F4C" w:rsidRDefault="00305F4C" w:rsidP="00647E08">
            <w:pPr>
              <w:rPr>
                <w:sz w:val="20"/>
                <w:szCs w:val="20"/>
              </w:rPr>
            </w:pPr>
          </w:p>
          <w:p w14:paraId="402B04AD" w14:textId="0E955B8B" w:rsidR="00305F4C" w:rsidRPr="00647E08" w:rsidRDefault="00305F4C" w:rsidP="00647E08">
            <w:pPr>
              <w:rPr>
                <w:sz w:val="20"/>
                <w:szCs w:val="20"/>
              </w:rPr>
            </w:pPr>
          </w:p>
        </w:tc>
        <w:tc>
          <w:tcPr>
            <w:tcW w:w="3618" w:type="dxa"/>
          </w:tcPr>
          <w:p w14:paraId="4D5F489F" w14:textId="65166DF7" w:rsidR="00137219" w:rsidRDefault="00137219" w:rsidP="00F73FA1">
            <w:pPr>
              <w:rPr>
                <w:sz w:val="20"/>
                <w:szCs w:val="20"/>
              </w:rPr>
            </w:pPr>
            <w:r>
              <w:rPr>
                <w:sz w:val="20"/>
                <w:szCs w:val="20"/>
              </w:rPr>
              <w:lastRenderedPageBreak/>
              <w:t>During fall, the size of the organic carbon pool:</w:t>
            </w:r>
          </w:p>
          <w:p w14:paraId="3C6680BA" w14:textId="288596F1" w:rsidR="00137219" w:rsidRDefault="00137219" w:rsidP="00F73FA1">
            <w:pPr>
              <w:rPr>
                <w:sz w:val="20"/>
                <w:szCs w:val="20"/>
              </w:rPr>
            </w:pPr>
            <w:r>
              <w:rPr>
                <w:sz w:val="20"/>
                <w:szCs w:val="20"/>
              </w:rPr>
              <w:t>___increases</w:t>
            </w:r>
            <w:r w:rsidR="002479C1">
              <w:rPr>
                <w:sz w:val="20"/>
                <w:szCs w:val="20"/>
              </w:rPr>
              <w:t xml:space="preserve"> </w:t>
            </w:r>
            <w:r>
              <w:rPr>
                <w:sz w:val="20"/>
                <w:szCs w:val="20"/>
              </w:rPr>
              <w:t>___decreases</w:t>
            </w:r>
          </w:p>
          <w:p w14:paraId="436526C1" w14:textId="77777777" w:rsidR="00137219" w:rsidRDefault="00137219" w:rsidP="00F73FA1">
            <w:pPr>
              <w:rPr>
                <w:sz w:val="20"/>
                <w:szCs w:val="20"/>
              </w:rPr>
            </w:pPr>
          </w:p>
          <w:p w14:paraId="4659F6CF" w14:textId="5FCD75AE" w:rsidR="00137219" w:rsidRDefault="00137219" w:rsidP="00555D35">
            <w:pPr>
              <w:rPr>
                <w:sz w:val="20"/>
                <w:szCs w:val="20"/>
              </w:rPr>
            </w:pPr>
            <w:r>
              <w:rPr>
                <w:sz w:val="20"/>
                <w:szCs w:val="20"/>
              </w:rPr>
              <w:t>Explain what you think is happening that causes the organic pool to change size this way over the fall:</w:t>
            </w:r>
          </w:p>
          <w:p w14:paraId="1B8B268B" w14:textId="77777777" w:rsidR="00137219" w:rsidRPr="00647E08" w:rsidRDefault="00137219" w:rsidP="00647E08">
            <w:pPr>
              <w:rPr>
                <w:sz w:val="20"/>
                <w:szCs w:val="20"/>
              </w:rPr>
            </w:pPr>
          </w:p>
        </w:tc>
        <w:tc>
          <w:tcPr>
            <w:tcW w:w="3600" w:type="dxa"/>
          </w:tcPr>
          <w:p w14:paraId="4452602A" w14:textId="0887F40D" w:rsidR="00137219" w:rsidRDefault="00137219" w:rsidP="00F73FA1">
            <w:pPr>
              <w:rPr>
                <w:sz w:val="20"/>
                <w:szCs w:val="20"/>
              </w:rPr>
            </w:pPr>
            <w:r>
              <w:rPr>
                <w:sz w:val="20"/>
                <w:szCs w:val="20"/>
              </w:rPr>
              <w:t>During winter, the size of the organic carbon pool:</w:t>
            </w:r>
          </w:p>
          <w:p w14:paraId="5B222382" w14:textId="62AA494C" w:rsidR="00137219" w:rsidRDefault="00137219" w:rsidP="00F73FA1">
            <w:pPr>
              <w:rPr>
                <w:sz w:val="20"/>
                <w:szCs w:val="20"/>
              </w:rPr>
            </w:pPr>
            <w:r>
              <w:rPr>
                <w:sz w:val="20"/>
                <w:szCs w:val="20"/>
              </w:rPr>
              <w:t>___increases</w:t>
            </w:r>
            <w:r w:rsidR="002479C1">
              <w:rPr>
                <w:sz w:val="20"/>
                <w:szCs w:val="20"/>
              </w:rPr>
              <w:t xml:space="preserve"> </w:t>
            </w:r>
            <w:r>
              <w:rPr>
                <w:sz w:val="20"/>
                <w:szCs w:val="20"/>
              </w:rPr>
              <w:t>___decreases</w:t>
            </w:r>
          </w:p>
          <w:p w14:paraId="47B90D0A" w14:textId="77777777" w:rsidR="00137219" w:rsidRDefault="00137219" w:rsidP="00F73FA1">
            <w:pPr>
              <w:rPr>
                <w:sz w:val="20"/>
                <w:szCs w:val="20"/>
              </w:rPr>
            </w:pPr>
          </w:p>
          <w:p w14:paraId="0AD4E76D" w14:textId="68288D11" w:rsidR="00137219" w:rsidRDefault="00137219" w:rsidP="00555D35">
            <w:pPr>
              <w:rPr>
                <w:sz w:val="20"/>
                <w:szCs w:val="20"/>
              </w:rPr>
            </w:pPr>
            <w:r>
              <w:rPr>
                <w:sz w:val="20"/>
                <w:szCs w:val="20"/>
              </w:rPr>
              <w:t>Explain what you think is happening that causes the organic pool to change size this way over the winter:</w:t>
            </w:r>
          </w:p>
          <w:p w14:paraId="3349F3CD" w14:textId="77777777" w:rsidR="00137219" w:rsidRPr="00647E08" w:rsidRDefault="00137219" w:rsidP="00647E08">
            <w:pPr>
              <w:rPr>
                <w:sz w:val="20"/>
                <w:szCs w:val="20"/>
              </w:rPr>
            </w:pPr>
          </w:p>
        </w:tc>
      </w:tr>
    </w:tbl>
    <w:p w14:paraId="3CB0E5E4" w14:textId="77777777" w:rsidR="00647E08" w:rsidRDefault="00647E08" w:rsidP="00647E08"/>
    <w:p w14:paraId="1AA3155D" w14:textId="31EDC42A" w:rsidR="00F73FA1" w:rsidRDefault="00DB0E4A" w:rsidP="006869A8">
      <w:pPr>
        <w:pStyle w:val="List1"/>
      </w:pPr>
      <w:r>
        <w:t>3. Follow the directions in Steps 9-12 to complete the graphs below</w:t>
      </w:r>
    </w:p>
    <w:tbl>
      <w:tblPr>
        <w:tblStyle w:val="TableGrid"/>
        <w:tblW w:w="0" w:type="auto"/>
        <w:jc w:val="center"/>
        <w:tblLook w:val="04A0" w:firstRow="1" w:lastRow="0" w:firstColumn="1" w:lastColumn="0" w:noHBand="0" w:noVBand="1"/>
      </w:tblPr>
      <w:tblGrid>
        <w:gridCol w:w="3493"/>
        <w:gridCol w:w="7216"/>
      </w:tblGrid>
      <w:tr w:rsidR="00F73FA1" w14:paraId="46587F95" w14:textId="77777777" w:rsidTr="006869A8">
        <w:trPr>
          <w:jc w:val="center"/>
        </w:trPr>
        <w:tc>
          <w:tcPr>
            <w:tcW w:w="3493" w:type="dxa"/>
          </w:tcPr>
          <w:p w14:paraId="7D7740D0" w14:textId="098B4EE9" w:rsidR="00F73FA1" w:rsidRPr="00DF6BCF" w:rsidRDefault="00F73FA1" w:rsidP="00555D35">
            <w:pPr>
              <w:rPr>
                <w:sz w:val="20"/>
              </w:rPr>
            </w:pPr>
            <w:r w:rsidRPr="00DF6BCF">
              <w:rPr>
                <w:sz w:val="20"/>
              </w:rPr>
              <w:t xml:space="preserve">Use this graph to record the size of the Organic Carbon Pool </w:t>
            </w:r>
            <w:r w:rsidR="00B6769F">
              <w:rPr>
                <w:sz w:val="20"/>
              </w:rPr>
              <w:t>at the beginning of</w:t>
            </w:r>
            <w:r w:rsidR="00B6769F" w:rsidRPr="00DF6BCF">
              <w:rPr>
                <w:sz w:val="20"/>
              </w:rPr>
              <w:t xml:space="preserve"> </w:t>
            </w:r>
            <w:r w:rsidRPr="00DF6BCF">
              <w:rPr>
                <w:sz w:val="20"/>
              </w:rPr>
              <w:t>each season.</w:t>
            </w:r>
          </w:p>
          <w:p w14:paraId="62FE55F5" w14:textId="77777777" w:rsidR="00F73FA1" w:rsidRDefault="00F73FA1" w:rsidP="00555D35">
            <w:r w:rsidRPr="00DF6BCF">
              <w:rPr>
                <w:sz w:val="20"/>
              </w:rPr>
              <w:t>Connect your dots to make one line.</w:t>
            </w:r>
          </w:p>
        </w:tc>
        <w:tc>
          <w:tcPr>
            <w:tcW w:w="7216" w:type="dxa"/>
          </w:tcPr>
          <w:p w14:paraId="52349582" w14:textId="77777777" w:rsidR="00F73FA1" w:rsidRDefault="00F73FA1" w:rsidP="00555D35">
            <w:pPr>
              <w:rPr>
                <w:noProof/>
              </w:rPr>
            </w:pPr>
            <w:r>
              <w:rPr>
                <w:noProof/>
              </w:rPr>
              <w:drawing>
                <wp:inline distT="0" distB="0" distL="0" distR="0" wp14:anchorId="12BF99CE" wp14:editId="5B7C2C41">
                  <wp:extent cx="4428067" cy="2133600"/>
                  <wp:effectExtent l="0" t="0" r="17145" b="2540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r w:rsidR="00F73FA1" w14:paraId="5E3DEFB5" w14:textId="77777777" w:rsidTr="006869A8">
        <w:trPr>
          <w:jc w:val="center"/>
        </w:trPr>
        <w:tc>
          <w:tcPr>
            <w:tcW w:w="3493" w:type="dxa"/>
          </w:tcPr>
          <w:p w14:paraId="4C234B6C" w14:textId="405EF758" w:rsidR="00F73FA1" w:rsidRPr="00DF6BCF" w:rsidRDefault="00F73FA1" w:rsidP="00555D35">
            <w:pPr>
              <w:rPr>
                <w:sz w:val="20"/>
              </w:rPr>
            </w:pPr>
            <w:r w:rsidRPr="00DF6BCF">
              <w:rPr>
                <w:sz w:val="20"/>
              </w:rPr>
              <w:t xml:space="preserve">Use this graph to record the Photosynthesis and Cellular Respiration Fluxes </w:t>
            </w:r>
            <w:r w:rsidR="00B6769F">
              <w:rPr>
                <w:sz w:val="20"/>
              </w:rPr>
              <w:t>during</w:t>
            </w:r>
            <w:r w:rsidR="00B6769F" w:rsidRPr="00DF6BCF">
              <w:rPr>
                <w:sz w:val="20"/>
              </w:rPr>
              <w:t xml:space="preserve"> </w:t>
            </w:r>
            <w:r w:rsidRPr="00DF6BCF">
              <w:rPr>
                <w:sz w:val="20"/>
              </w:rPr>
              <w:t xml:space="preserve">each season.  </w:t>
            </w:r>
          </w:p>
          <w:p w14:paraId="01115557" w14:textId="77777777" w:rsidR="00F73FA1" w:rsidRPr="00DF6BCF" w:rsidRDefault="00F73FA1" w:rsidP="00555D35">
            <w:pPr>
              <w:rPr>
                <w:sz w:val="20"/>
              </w:rPr>
            </w:pPr>
            <w:r w:rsidRPr="00DF6BCF">
              <w:rPr>
                <w:sz w:val="20"/>
              </w:rPr>
              <w:t>Connect the dots to make two lines:</w:t>
            </w:r>
          </w:p>
          <w:p w14:paraId="11039BB0" w14:textId="77777777" w:rsidR="00F73FA1" w:rsidRPr="00DF6BCF" w:rsidRDefault="00F73FA1" w:rsidP="00F73FA1">
            <w:pPr>
              <w:pStyle w:val="ListParagraph"/>
              <w:numPr>
                <w:ilvl w:val="0"/>
                <w:numId w:val="2"/>
              </w:numPr>
              <w:rPr>
                <w:sz w:val="20"/>
                <w:szCs w:val="20"/>
              </w:rPr>
            </w:pPr>
            <w:r w:rsidRPr="00DF6BCF">
              <w:rPr>
                <w:sz w:val="20"/>
                <w:szCs w:val="20"/>
              </w:rPr>
              <w:t>The photosynthesis line will go sharply up and down each year</w:t>
            </w:r>
          </w:p>
          <w:p w14:paraId="52786171" w14:textId="77777777" w:rsidR="00F73FA1" w:rsidRDefault="00F73FA1" w:rsidP="00F73FA1">
            <w:pPr>
              <w:pStyle w:val="ListParagraph"/>
              <w:numPr>
                <w:ilvl w:val="0"/>
                <w:numId w:val="2"/>
              </w:numPr>
            </w:pPr>
            <w:r w:rsidRPr="00DF6BCF">
              <w:rPr>
                <w:sz w:val="20"/>
                <w:szCs w:val="20"/>
              </w:rPr>
              <w:t>The CR line will vary less each yea</w:t>
            </w:r>
            <w:r>
              <w:t>r</w:t>
            </w:r>
          </w:p>
        </w:tc>
        <w:tc>
          <w:tcPr>
            <w:tcW w:w="7216" w:type="dxa"/>
          </w:tcPr>
          <w:p w14:paraId="6F3EFB5C" w14:textId="77777777" w:rsidR="00F73FA1" w:rsidRDefault="00F73FA1" w:rsidP="00555D35">
            <w:r>
              <w:rPr>
                <w:noProof/>
              </w:rPr>
              <w:drawing>
                <wp:inline distT="0" distB="0" distL="0" distR="0" wp14:anchorId="45BAB133" wp14:editId="262CC779">
                  <wp:extent cx="4419600" cy="2336800"/>
                  <wp:effectExtent l="0" t="0" r="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14:paraId="0921D331" w14:textId="77777777" w:rsidR="00F73FA1" w:rsidRDefault="00F73FA1" w:rsidP="00647E08"/>
    <w:p w14:paraId="5E982F62" w14:textId="77777777" w:rsidR="00DB0E4A" w:rsidRDefault="00DB0E4A" w:rsidP="00DB0E4A">
      <w:pPr>
        <w:pStyle w:val="Heading2"/>
      </w:pPr>
      <w:r>
        <w:lastRenderedPageBreak/>
        <w:t>B. Patterns in how seasons affect pools and fluxes</w:t>
      </w:r>
    </w:p>
    <w:p w14:paraId="0F5E9E9E" w14:textId="77777777" w:rsidR="00DB0E4A" w:rsidRDefault="00DB0E4A" w:rsidP="00DB0E4A">
      <w:pPr>
        <w:pStyle w:val="List1"/>
      </w:pPr>
      <w:r>
        <w:t>1. Compare your data for data for the same model without seasons (Step 7) and with seasons (Step 11).  Circle your choices for the questions below:</w:t>
      </w:r>
    </w:p>
    <w:p w14:paraId="3BF7C8F9" w14:textId="77777777" w:rsidR="00DB0E4A" w:rsidRPr="001F67DA" w:rsidRDefault="00DB0E4A" w:rsidP="00DB0E4A">
      <w:pPr>
        <w:pStyle w:val="ListParagraph"/>
        <w:numPr>
          <w:ilvl w:val="0"/>
          <w:numId w:val="3"/>
        </w:numPr>
        <w:rPr>
          <w:szCs w:val="22"/>
        </w:rPr>
      </w:pPr>
      <w:r w:rsidRPr="001F67DA">
        <w:rPr>
          <w:szCs w:val="22"/>
        </w:rPr>
        <w:t xml:space="preserve">Which variable is affected most by seasons? </w:t>
      </w:r>
    </w:p>
    <w:p w14:paraId="2BE5CD6D" w14:textId="79B1B5CA" w:rsidR="00DB0E4A" w:rsidRPr="001F67DA" w:rsidRDefault="00DB0E4A" w:rsidP="00DB0E4A">
      <w:pPr>
        <w:ind w:left="720"/>
        <w:rPr>
          <w:i/>
          <w:sz w:val="22"/>
          <w:szCs w:val="22"/>
        </w:rPr>
      </w:pPr>
      <w:r w:rsidRPr="001F67DA">
        <w:rPr>
          <w:i/>
          <w:sz w:val="22"/>
          <w:szCs w:val="22"/>
        </w:rPr>
        <w:t xml:space="preserve">Organic Matter Pool    Photosynthesis </w:t>
      </w:r>
      <w:r w:rsidR="00305F4C" w:rsidRPr="001F67DA">
        <w:rPr>
          <w:i/>
          <w:sz w:val="22"/>
          <w:szCs w:val="22"/>
        </w:rPr>
        <w:t>Flux</w:t>
      </w:r>
      <w:r w:rsidRPr="001F67DA">
        <w:rPr>
          <w:i/>
          <w:sz w:val="22"/>
          <w:szCs w:val="22"/>
        </w:rPr>
        <w:t xml:space="preserve">     Cellular Respiration Flux</w:t>
      </w:r>
    </w:p>
    <w:p w14:paraId="2A06A7B0" w14:textId="77777777" w:rsidR="00DB0E4A" w:rsidRPr="001F67DA" w:rsidRDefault="00DB0E4A" w:rsidP="00DB0E4A">
      <w:pPr>
        <w:pStyle w:val="ListParagraph"/>
        <w:numPr>
          <w:ilvl w:val="0"/>
          <w:numId w:val="3"/>
        </w:numPr>
        <w:rPr>
          <w:szCs w:val="22"/>
        </w:rPr>
      </w:pPr>
      <w:r w:rsidRPr="001F67DA">
        <w:rPr>
          <w:szCs w:val="22"/>
        </w:rPr>
        <w:t>What has the largest effect on the size of the Organic Matter Pool during Years 14-16?</w:t>
      </w:r>
    </w:p>
    <w:p w14:paraId="5C5BE3A7" w14:textId="64F1DF77" w:rsidR="00DB0E4A" w:rsidRPr="001F67DA" w:rsidRDefault="00DB0E4A" w:rsidP="00DB0E4A">
      <w:pPr>
        <w:ind w:left="720"/>
        <w:rPr>
          <w:i/>
          <w:sz w:val="22"/>
          <w:szCs w:val="22"/>
        </w:rPr>
      </w:pPr>
      <w:r w:rsidRPr="001F67DA">
        <w:rPr>
          <w:i/>
          <w:sz w:val="22"/>
          <w:szCs w:val="22"/>
        </w:rPr>
        <w:t xml:space="preserve">Seasons     </w:t>
      </w:r>
      <w:r w:rsidR="001F67DA">
        <w:rPr>
          <w:i/>
          <w:sz w:val="22"/>
          <w:szCs w:val="22"/>
        </w:rPr>
        <w:t>Photosynthesis Limit</w:t>
      </w:r>
      <w:bookmarkStart w:id="0" w:name="_GoBack"/>
      <w:bookmarkEnd w:id="0"/>
    </w:p>
    <w:p w14:paraId="51FD472F" w14:textId="77777777" w:rsidR="002479C1" w:rsidRPr="001F67DA" w:rsidRDefault="002479C1" w:rsidP="00DB0E4A">
      <w:pPr>
        <w:ind w:left="720"/>
        <w:rPr>
          <w:i/>
          <w:sz w:val="22"/>
          <w:szCs w:val="22"/>
        </w:rPr>
      </w:pPr>
    </w:p>
    <w:p w14:paraId="7CA0BB4D" w14:textId="77777777" w:rsidR="002479C1" w:rsidRPr="00DD58CC" w:rsidRDefault="002479C1" w:rsidP="00DB0E4A">
      <w:pPr>
        <w:ind w:left="720"/>
        <w:rPr>
          <w:i/>
        </w:rPr>
      </w:pPr>
    </w:p>
    <w:p w14:paraId="4C3959E7" w14:textId="77777777" w:rsidR="00DB0E4A" w:rsidRPr="00F45AE3" w:rsidRDefault="00DB0E4A" w:rsidP="00DB0E4A">
      <w:pPr>
        <w:pStyle w:val="List1"/>
      </w:pPr>
      <w:r>
        <w:t>2. Why does the organic carbon pool size go down during the winter?  (Think about the balance of fluxes during the winter.)</w:t>
      </w:r>
    </w:p>
    <w:p w14:paraId="4F3AE3C2" w14:textId="77777777" w:rsidR="00DB0E4A" w:rsidRPr="00CB2F35" w:rsidRDefault="00DB0E4A" w:rsidP="00DB0E4A"/>
    <w:tbl>
      <w:tblPr>
        <w:tblStyle w:val="TableGrid"/>
        <w:tblW w:w="14595" w:type="dxa"/>
        <w:tblBorders>
          <w:left w:val="none" w:sz="0" w:space="0" w:color="auto"/>
          <w:right w:val="none" w:sz="0" w:space="0" w:color="auto"/>
        </w:tblBorders>
        <w:tblLook w:val="04A0" w:firstRow="1" w:lastRow="0" w:firstColumn="1" w:lastColumn="0" w:noHBand="0" w:noVBand="1"/>
      </w:tblPr>
      <w:tblGrid>
        <w:gridCol w:w="14595"/>
      </w:tblGrid>
      <w:tr w:rsidR="00DB0E4A" w:rsidRPr="00123C3D" w14:paraId="415987A1" w14:textId="77777777" w:rsidTr="006869A8">
        <w:trPr>
          <w:trHeight w:val="519"/>
        </w:trPr>
        <w:tc>
          <w:tcPr>
            <w:tcW w:w="14595" w:type="dxa"/>
          </w:tcPr>
          <w:p w14:paraId="21407873" w14:textId="77777777" w:rsidR="00DB0E4A" w:rsidRPr="00123C3D" w:rsidRDefault="00DB0E4A" w:rsidP="006B40EE">
            <w:pPr>
              <w:spacing w:after="120" w:line="360" w:lineRule="auto"/>
              <w:rPr>
                <w:rFonts w:cs="Arial"/>
                <w:szCs w:val="22"/>
              </w:rPr>
            </w:pPr>
          </w:p>
        </w:tc>
      </w:tr>
      <w:tr w:rsidR="00DB0E4A" w:rsidRPr="00123C3D" w14:paraId="13D9CD5E" w14:textId="77777777" w:rsidTr="006869A8">
        <w:trPr>
          <w:trHeight w:val="531"/>
        </w:trPr>
        <w:tc>
          <w:tcPr>
            <w:tcW w:w="14595" w:type="dxa"/>
          </w:tcPr>
          <w:p w14:paraId="22B4F9A4" w14:textId="77777777" w:rsidR="00DB0E4A" w:rsidRPr="00123C3D" w:rsidRDefault="00DB0E4A" w:rsidP="006B40EE">
            <w:pPr>
              <w:spacing w:after="120" w:line="360" w:lineRule="auto"/>
              <w:rPr>
                <w:rFonts w:cs="Arial"/>
                <w:szCs w:val="22"/>
              </w:rPr>
            </w:pPr>
          </w:p>
        </w:tc>
      </w:tr>
    </w:tbl>
    <w:p w14:paraId="4CE440C6" w14:textId="45E99597" w:rsidR="00DB0E4A" w:rsidRPr="00123C3D" w:rsidRDefault="00DB0E4A" w:rsidP="00DB0E4A">
      <w:pPr>
        <w:tabs>
          <w:tab w:val="left" w:pos="4133"/>
        </w:tabs>
        <w:spacing w:after="120"/>
        <w:rPr>
          <w:rFonts w:cs="Arial"/>
          <w:szCs w:val="22"/>
        </w:rPr>
      </w:pPr>
      <w:r>
        <w:rPr>
          <w:rFonts w:cs="Arial"/>
          <w:szCs w:val="22"/>
        </w:rPr>
        <w:tab/>
      </w:r>
      <w:r>
        <w:rPr>
          <w:rFonts w:cs="Arial"/>
          <w:szCs w:val="22"/>
        </w:rPr>
        <w:tab/>
      </w:r>
    </w:p>
    <w:p w14:paraId="6B95D62D" w14:textId="77777777" w:rsidR="00DB0E4A" w:rsidRDefault="00DB0E4A" w:rsidP="00DB0E4A">
      <w:pPr>
        <w:pStyle w:val="Heading2"/>
      </w:pPr>
      <w:r>
        <w:t>C. Investigate how disturbances affect pools and fluxes</w:t>
      </w:r>
    </w:p>
    <w:p w14:paraId="6E466BEA" w14:textId="77777777" w:rsidR="00DB0E4A" w:rsidRDefault="00DB0E4A" w:rsidP="00DB0E4A">
      <w:pPr>
        <w:pStyle w:val="List1"/>
      </w:pPr>
      <w:r>
        <w:t>4. Report the results of your investigation of press disturbances below.</w:t>
      </w:r>
    </w:p>
    <w:p w14:paraId="1EA6DBAF" w14:textId="77777777" w:rsidR="00DB0E4A" w:rsidRDefault="00DB0E4A" w:rsidP="00DB0E4A">
      <w:pPr>
        <w:pStyle w:val="List1"/>
      </w:pPr>
      <w:r>
        <w:tab/>
        <w:t>a. What settings did you investigate?</w:t>
      </w:r>
    </w:p>
    <w:p w14:paraId="02467CCE" w14:textId="77777777" w:rsidR="00DB0E4A" w:rsidRPr="00CB2F35" w:rsidRDefault="00DB0E4A" w:rsidP="00DB0E4A"/>
    <w:tbl>
      <w:tblPr>
        <w:tblStyle w:val="TableGrid"/>
        <w:tblW w:w="0" w:type="auto"/>
        <w:tblBorders>
          <w:left w:val="none" w:sz="0" w:space="0" w:color="auto"/>
          <w:right w:val="none" w:sz="0" w:space="0" w:color="auto"/>
        </w:tblBorders>
        <w:tblLook w:val="04A0" w:firstRow="1" w:lastRow="0" w:firstColumn="1" w:lastColumn="0" w:noHBand="0" w:noVBand="1"/>
      </w:tblPr>
      <w:tblGrid>
        <w:gridCol w:w="14572"/>
      </w:tblGrid>
      <w:tr w:rsidR="00DB0E4A" w:rsidRPr="00123C3D" w14:paraId="4634AEFD" w14:textId="77777777" w:rsidTr="006869A8">
        <w:trPr>
          <w:trHeight w:val="485"/>
        </w:trPr>
        <w:tc>
          <w:tcPr>
            <w:tcW w:w="14572" w:type="dxa"/>
          </w:tcPr>
          <w:p w14:paraId="652E8F19" w14:textId="77777777" w:rsidR="00DB0E4A" w:rsidRPr="00123C3D" w:rsidRDefault="00DB0E4A" w:rsidP="006B40EE">
            <w:pPr>
              <w:spacing w:after="120" w:line="360" w:lineRule="auto"/>
              <w:rPr>
                <w:rFonts w:cs="Arial"/>
                <w:szCs w:val="22"/>
              </w:rPr>
            </w:pPr>
          </w:p>
        </w:tc>
      </w:tr>
      <w:tr w:rsidR="00DB0E4A" w:rsidRPr="00123C3D" w14:paraId="5DA3B24C" w14:textId="77777777" w:rsidTr="006869A8">
        <w:trPr>
          <w:trHeight w:val="497"/>
        </w:trPr>
        <w:tc>
          <w:tcPr>
            <w:tcW w:w="14572" w:type="dxa"/>
          </w:tcPr>
          <w:p w14:paraId="6E2A08E2" w14:textId="77777777" w:rsidR="00DB0E4A" w:rsidRPr="00123C3D" w:rsidRDefault="00DB0E4A" w:rsidP="006B40EE">
            <w:pPr>
              <w:spacing w:after="120" w:line="360" w:lineRule="auto"/>
              <w:rPr>
                <w:rFonts w:cs="Arial"/>
                <w:szCs w:val="22"/>
              </w:rPr>
            </w:pPr>
          </w:p>
        </w:tc>
      </w:tr>
      <w:tr w:rsidR="00DB0E4A" w:rsidRPr="00123C3D" w14:paraId="3B94654F" w14:textId="77777777" w:rsidTr="006869A8">
        <w:trPr>
          <w:trHeight w:val="485"/>
        </w:trPr>
        <w:tc>
          <w:tcPr>
            <w:tcW w:w="14572" w:type="dxa"/>
          </w:tcPr>
          <w:p w14:paraId="6BFBF289" w14:textId="77777777" w:rsidR="00DB0E4A" w:rsidRPr="00123C3D" w:rsidRDefault="00DB0E4A" w:rsidP="006B40EE">
            <w:pPr>
              <w:spacing w:after="120" w:line="360" w:lineRule="auto"/>
              <w:rPr>
                <w:rFonts w:cs="Arial"/>
                <w:szCs w:val="22"/>
              </w:rPr>
            </w:pPr>
          </w:p>
        </w:tc>
      </w:tr>
    </w:tbl>
    <w:p w14:paraId="4484DEFA" w14:textId="3D3E6206" w:rsidR="00DB0E4A" w:rsidRPr="00123C3D" w:rsidRDefault="00DB0E4A" w:rsidP="00DB0E4A">
      <w:pPr>
        <w:tabs>
          <w:tab w:val="left" w:pos="4133"/>
        </w:tabs>
        <w:spacing w:after="120"/>
        <w:rPr>
          <w:rFonts w:cs="Arial"/>
          <w:szCs w:val="22"/>
        </w:rPr>
      </w:pPr>
    </w:p>
    <w:p w14:paraId="386AFD07" w14:textId="77777777" w:rsidR="00DB0E4A" w:rsidRDefault="00DB0E4A" w:rsidP="00DB0E4A">
      <w:pPr>
        <w:pStyle w:val="List1"/>
      </w:pPr>
      <w:r>
        <w:tab/>
        <w:t>b. What patterns did you notice in how press disturbances affect ecosystems?</w:t>
      </w:r>
    </w:p>
    <w:p w14:paraId="7B79D812" w14:textId="77777777" w:rsidR="00DB0E4A" w:rsidRPr="00CB2F35" w:rsidRDefault="00DB0E4A" w:rsidP="00DB0E4A"/>
    <w:tbl>
      <w:tblPr>
        <w:tblStyle w:val="TableGrid"/>
        <w:tblW w:w="14571" w:type="dxa"/>
        <w:tblBorders>
          <w:left w:val="none" w:sz="0" w:space="0" w:color="auto"/>
          <w:right w:val="none" w:sz="0" w:space="0" w:color="auto"/>
        </w:tblBorders>
        <w:tblLook w:val="04A0" w:firstRow="1" w:lastRow="0" w:firstColumn="1" w:lastColumn="0" w:noHBand="0" w:noVBand="1"/>
      </w:tblPr>
      <w:tblGrid>
        <w:gridCol w:w="14571"/>
      </w:tblGrid>
      <w:tr w:rsidR="00DB0E4A" w:rsidRPr="00123C3D" w14:paraId="5299B649" w14:textId="77777777" w:rsidTr="00DB0E4A">
        <w:trPr>
          <w:trHeight w:val="509"/>
        </w:trPr>
        <w:tc>
          <w:tcPr>
            <w:tcW w:w="14571" w:type="dxa"/>
          </w:tcPr>
          <w:p w14:paraId="0C632546" w14:textId="77777777" w:rsidR="00DB0E4A" w:rsidRPr="00123C3D" w:rsidRDefault="00DB0E4A" w:rsidP="006B40EE">
            <w:pPr>
              <w:spacing w:after="120" w:line="360" w:lineRule="auto"/>
              <w:rPr>
                <w:rFonts w:cs="Arial"/>
                <w:szCs w:val="22"/>
              </w:rPr>
            </w:pPr>
          </w:p>
        </w:tc>
      </w:tr>
      <w:tr w:rsidR="00DB0E4A" w:rsidRPr="00123C3D" w14:paraId="1BE5764B" w14:textId="77777777" w:rsidTr="00DB0E4A">
        <w:trPr>
          <w:trHeight w:val="521"/>
        </w:trPr>
        <w:tc>
          <w:tcPr>
            <w:tcW w:w="14571" w:type="dxa"/>
          </w:tcPr>
          <w:p w14:paraId="6DF2EFC6" w14:textId="77777777" w:rsidR="00DB0E4A" w:rsidRPr="00123C3D" w:rsidRDefault="00DB0E4A" w:rsidP="006B40EE">
            <w:pPr>
              <w:spacing w:after="120" w:line="360" w:lineRule="auto"/>
              <w:rPr>
                <w:rFonts w:cs="Arial"/>
                <w:szCs w:val="22"/>
              </w:rPr>
            </w:pPr>
          </w:p>
        </w:tc>
      </w:tr>
      <w:tr w:rsidR="00DB0E4A" w:rsidRPr="00123C3D" w14:paraId="5BCD8957" w14:textId="77777777" w:rsidTr="00DB0E4A">
        <w:trPr>
          <w:trHeight w:val="521"/>
        </w:trPr>
        <w:tc>
          <w:tcPr>
            <w:tcW w:w="14571" w:type="dxa"/>
          </w:tcPr>
          <w:p w14:paraId="4CF7DC5C" w14:textId="77777777" w:rsidR="00DB0E4A" w:rsidRPr="00123C3D" w:rsidRDefault="00DB0E4A" w:rsidP="006B40EE">
            <w:pPr>
              <w:spacing w:after="120" w:line="360" w:lineRule="auto"/>
              <w:rPr>
                <w:rFonts w:cs="Arial"/>
                <w:szCs w:val="22"/>
              </w:rPr>
            </w:pPr>
          </w:p>
        </w:tc>
      </w:tr>
    </w:tbl>
    <w:p w14:paraId="6CC9A00A" w14:textId="77777777" w:rsidR="00DB0E4A" w:rsidRPr="00123C3D" w:rsidRDefault="00DB0E4A" w:rsidP="00DB0E4A">
      <w:pPr>
        <w:tabs>
          <w:tab w:val="left" w:pos="4133"/>
        </w:tabs>
        <w:spacing w:after="120"/>
        <w:rPr>
          <w:rFonts w:cs="Arial"/>
          <w:szCs w:val="22"/>
        </w:rPr>
      </w:pPr>
      <w:r>
        <w:rPr>
          <w:rFonts w:cs="Arial"/>
          <w:szCs w:val="22"/>
        </w:rPr>
        <w:lastRenderedPageBreak/>
        <w:tab/>
      </w:r>
    </w:p>
    <w:p w14:paraId="0E0D82FE" w14:textId="77777777" w:rsidR="00DB0E4A" w:rsidRDefault="00DB0E4A" w:rsidP="00DB0E4A">
      <w:pPr>
        <w:pStyle w:val="List1"/>
      </w:pPr>
      <w:r>
        <w:t>5. Report the results of your investigation of pulse disturbances below.</w:t>
      </w:r>
    </w:p>
    <w:p w14:paraId="3766F85B" w14:textId="77777777" w:rsidR="00DB0E4A" w:rsidRDefault="00DB0E4A" w:rsidP="00DB0E4A">
      <w:pPr>
        <w:pStyle w:val="List1"/>
      </w:pPr>
      <w:r>
        <w:tab/>
        <w:t>a. What settings did you investigate?</w:t>
      </w:r>
    </w:p>
    <w:p w14:paraId="045289BD" w14:textId="77777777" w:rsidR="00DB0E4A" w:rsidRPr="00CB2F35" w:rsidRDefault="00DB0E4A" w:rsidP="00DB0E4A"/>
    <w:tbl>
      <w:tblPr>
        <w:tblStyle w:val="TableGrid"/>
        <w:tblW w:w="0" w:type="auto"/>
        <w:tblBorders>
          <w:left w:val="none" w:sz="0" w:space="0" w:color="auto"/>
          <w:right w:val="none" w:sz="0" w:space="0" w:color="auto"/>
        </w:tblBorders>
        <w:tblLook w:val="04A0" w:firstRow="1" w:lastRow="0" w:firstColumn="1" w:lastColumn="0" w:noHBand="0" w:noVBand="1"/>
      </w:tblPr>
      <w:tblGrid>
        <w:gridCol w:w="14573"/>
      </w:tblGrid>
      <w:tr w:rsidR="00DB0E4A" w:rsidRPr="00123C3D" w14:paraId="1937A1C1" w14:textId="77777777" w:rsidTr="006869A8">
        <w:trPr>
          <w:trHeight w:val="495"/>
        </w:trPr>
        <w:tc>
          <w:tcPr>
            <w:tcW w:w="14573" w:type="dxa"/>
          </w:tcPr>
          <w:p w14:paraId="6D7AC07E" w14:textId="77777777" w:rsidR="00DB0E4A" w:rsidRPr="00123C3D" w:rsidRDefault="00DB0E4A" w:rsidP="006B40EE">
            <w:pPr>
              <w:spacing w:after="120" w:line="360" w:lineRule="auto"/>
              <w:rPr>
                <w:rFonts w:cs="Arial"/>
                <w:szCs w:val="22"/>
              </w:rPr>
            </w:pPr>
          </w:p>
        </w:tc>
      </w:tr>
      <w:tr w:rsidR="00DB0E4A" w:rsidRPr="00123C3D" w14:paraId="25CB0E7E" w14:textId="77777777" w:rsidTr="006869A8">
        <w:trPr>
          <w:trHeight w:val="506"/>
        </w:trPr>
        <w:tc>
          <w:tcPr>
            <w:tcW w:w="14573" w:type="dxa"/>
          </w:tcPr>
          <w:p w14:paraId="064525E2" w14:textId="77777777" w:rsidR="00DB0E4A" w:rsidRPr="00123C3D" w:rsidRDefault="00DB0E4A" w:rsidP="006B40EE">
            <w:pPr>
              <w:spacing w:after="120" w:line="360" w:lineRule="auto"/>
              <w:rPr>
                <w:rFonts w:cs="Arial"/>
                <w:szCs w:val="22"/>
              </w:rPr>
            </w:pPr>
          </w:p>
        </w:tc>
      </w:tr>
      <w:tr w:rsidR="00DB0E4A" w:rsidRPr="00123C3D" w14:paraId="31489BB2" w14:textId="77777777" w:rsidTr="006869A8">
        <w:trPr>
          <w:trHeight w:val="506"/>
        </w:trPr>
        <w:tc>
          <w:tcPr>
            <w:tcW w:w="14573" w:type="dxa"/>
          </w:tcPr>
          <w:p w14:paraId="79F7C4DF" w14:textId="77777777" w:rsidR="00DB0E4A" w:rsidRPr="00123C3D" w:rsidRDefault="00DB0E4A" w:rsidP="006B40EE">
            <w:pPr>
              <w:spacing w:after="120" w:line="360" w:lineRule="auto"/>
              <w:rPr>
                <w:rFonts w:cs="Arial"/>
                <w:szCs w:val="22"/>
              </w:rPr>
            </w:pPr>
          </w:p>
        </w:tc>
      </w:tr>
    </w:tbl>
    <w:p w14:paraId="3C4D9625" w14:textId="77777777" w:rsidR="00DB0E4A" w:rsidRPr="00123C3D" w:rsidRDefault="00DB0E4A" w:rsidP="00DB0E4A">
      <w:pPr>
        <w:tabs>
          <w:tab w:val="left" w:pos="4133"/>
        </w:tabs>
        <w:spacing w:after="120"/>
        <w:rPr>
          <w:rFonts w:cs="Arial"/>
          <w:szCs w:val="22"/>
        </w:rPr>
      </w:pPr>
      <w:r>
        <w:rPr>
          <w:rFonts w:cs="Arial"/>
          <w:szCs w:val="22"/>
        </w:rPr>
        <w:tab/>
      </w:r>
    </w:p>
    <w:p w14:paraId="0785E143" w14:textId="1643B560" w:rsidR="00DB0E4A" w:rsidRDefault="00DB0E4A" w:rsidP="00DB0E4A">
      <w:pPr>
        <w:pStyle w:val="List1"/>
      </w:pPr>
      <w:r>
        <w:tab/>
        <w:t xml:space="preserve">b. What patterns did you notice in how </w:t>
      </w:r>
      <w:r w:rsidR="006C355E">
        <w:t>pulse</w:t>
      </w:r>
      <w:r>
        <w:t xml:space="preserve"> disturbances affect ecosystems?</w:t>
      </w:r>
    </w:p>
    <w:p w14:paraId="361F7652" w14:textId="77777777" w:rsidR="00DB0E4A" w:rsidRPr="00CB2F35" w:rsidRDefault="00DB0E4A" w:rsidP="00DB0E4A"/>
    <w:tbl>
      <w:tblPr>
        <w:tblStyle w:val="TableGrid"/>
        <w:tblW w:w="0" w:type="auto"/>
        <w:tblBorders>
          <w:left w:val="none" w:sz="0" w:space="0" w:color="auto"/>
          <w:right w:val="none" w:sz="0" w:space="0" w:color="auto"/>
        </w:tblBorders>
        <w:tblLook w:val="04A0" w:firstRow="1" w:lastRow="0" w:firstColumn="1" w:lastColumn="0" w:noHBand="0" w:noVBand="1"/>
      </w:tblPr>
      <w:tblGrid>
        <w:gridCol w:w="14574"/>
      </w:tblGrid>
      <w:tr w:rsidR="00DB0E4A" w:rsidRPr="00123C3D" w14:paraId="70A67687" w14:textId="77777777" w:rsidTr="006869A8">
        <w:trPr>
          <w:trHeight w:val="511"/>
        </w:trPr>
        <w:tc>
          <w:tcPr>
            <w:tcW w:w="14574" w:type="dxa"/>
          </w:tcPr>
          <w:p w14:paraId="700AFD5B" w14:textId="77777777" w:rsidR="00DB0E4A" w:rsidRPr="00123C3D" w:rsidRDefault="00DB0E4A" w:rsidP="006B40EE">
            <w:pPr>
              <w:spacing w:after="120" w:line="360" w:lineRule="auto"/>
              <w:rPr>
                <w:rFonts w:cs="Arial"/>
                <w:szCs w:val="22"/>
              </w:rPr>
            </w:pPr>
          </w:p>
        </w:tc>
      </w:tr>
      <w:tr w:rsidR="00DB0E4A" w:rsidRPr="00123C3D" w14:paraId="47621022" w14:textId="77777777" w:rsidTr="006869A8">
        <w:trPr>
          <w:trHeight w:val="523"/>
        </w:trPr>
        <w:tc>
          <w:tcPr>
            <w:tcW w:w="14574" w:type="dxa"/>
          </w:tcPr>
          <w:p w14:paraId="3D1E1D97" w14:textId="77777777" w:rsidR="00DB0E4A" w:rsidRPr="00123C3D" w:rsidRDefault="00DB0E4A" w:rsidP="006B40EE">
            <w:pPr>
              <w:spacing w:after="120" w:line="360" w:lineRule="auto"/>
              <w:rPr>
                <w:rFonts w:cs="Arial"/>
                <w:szCs w:val="22"/>
              </w:rPr>
            </w:pPr>
          </w:p>
        </w:tc>
      </w:tr>
      <w:tr w:rsidR="00DB0E4A" w:rsidRPr="00123C3D" w14:paraId="7BFA877A" w14:textId="77777777" w:rsidTr="006869A8">
        <w:trPr>
          <w:trHeight w:val="523"/>
        </w:trPr>
        <w:tc>
          <w:tcPr>
            <w:tcW w:w="14574" w:type="dxa"/>
          </w:tcPr>
          <w:p w14:paraId="1811BFDF" w14:textId="77777777" w:rsidR="00DB0E4A" w:rsidRPr="00123C3D" w:rsidRDefault="00DB0E4A" w:rsidP="006B40EE">
            <w:pPr>
              <w:spacing w:after="120" w:line="360" w:lineRule="auto"/>
              <w:rPr>
                <w:rFonts w:cs="Arial"/>
                <w:szCs w:val="22"/>
              </w:rPr>
            </w:pPr>
          </w:p>
        </w:tc>
      </w:tr>
    </w:tbl>
    <w:p w14:paraId="15213B02" w14:textId="77777777" w:rsidR="00DB0E4A" w:rsidRPr="00123C3D" w:rsidRDefault="00DB0E4A" w:rsidP="00DB0E4A">
      <w:pPr>
        <w:tabs>
          <w:tab w:val="left" w:pos="4133"/>
        </w:tabs>
        <w:spacing w:after="120"/>
        <w:rPr>
          <w:rFonts w:cs="Arial"/>
          <w:szCs w:val="22"/>
        </w:rPr>
      </w:pPr>
      <w:r>
        <w:rPr>
          <w:rFonts w:cs="Arial"/>
          <w:szCs w:val="22"/>
        </w:rPr>
        <w:tab/>
      </w:r>
    </w:p>
    <w:p w14:paraId="36E1720D" w14:textId="77777777" w:rsidR="00DB0E4A" w:rsidRDefault="00DB0E4A" w:rsidP="00DB0E4A">
      <w:pPr>
        <w:pStyle w:val="Heading2"/>
      </w:pPr>
      <w:r>
        <w:t>D. Types of disturbances in real ecosystems</w:t>
      </w:r>
    </w:p>
    <w:p w14:paraId="01E12AA7" w14:textId="77777777" w:rsidR="00DB0E4A" w:rsidRPr="0046374E" w:rsidRDefault="00DB0E4A" w:rsidP="00DB0E4A">
      <w:pPr>
        <w:pStyle w:val="List1"/>
      </w:pPr>
      <w:r>
        <w:t>6. List some of your ideas about different types of disturbances that affect the ecosystems around you, including natural ecosystems and ecosystems such as farms and gardens that are managed by humans.</w:t>
      </w:r>
    </w:p>
    <w:p w14:paraId="362DF88C" w14:textId="77777777" w:rsidR="00DB0E4A" w:rsidRPr="00CB2F35" w:rsidRDefault="00DB0E4A" w:rsidP="00DB0E4A">
      <w:r>
        <w:t>a. Press disturbances:</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14572"/>
      </w:tblGrid>
      <w:tr w:rsidR="00DB0E4A" w:rsidRPr="00123C3D" w14:paraId="7E7E132C" w14:textId="77777777" w:rsidTr="006869A8">
        <w:trPr>
          <w:trHeight w:val="522"/>
        </w:trPr>
        <w:tc>
          <w:tcPr>
            <w:tcW w:w="14572" w:type="dxa"/>
          </w:tcPr>
          <w:p w14:paraId="1CA4EF53" w14:textId="77777777" w:rsidR="00DB0E4A" w:rsidRPr="00123C3D" w:rsidRDefault="00DB0E4A" w:rsidP="006B40EE">
            <w:pPr>
              <w:spacing w:after="120" w:line="360" w:lineRule="auto"/>
              <w:rPr>
                <w:rFonts w:cs="Arial"/>
                <w:szCs w:val="22"/>
              </w:rPr>
            </w:pPr>
          </w:p>
        </w:tc>
      </w:tr>
      <w:tr w:rsidR="00DB0E4A" w:rsidRPr="00123C3D" w14:paraId="1BAC60C5" w14:textId="77777777" w:rsidTr="006869A8">
        <w:trPr>
          <w:trHeight w:val="513"/>
        </w:trPr>
        <w:tc>
          <w:tcPr>
            <w:tcW w:w="14572" w:type="dxa"/>
          </w:tcPr>
          <w:p w14:paraId="729A11DE" w14:textId="77777777" w:rsidR="00DB0E4A" w:rsidRPr="00123C3D" w:rsidRDefault="00DB0E4A" w:rsidP="006B40EE">
            <w:pPr>
              <w:spacing w:after="120" w:line="360" w:lineRule="auto"/>
              <w:rPr>
                <w:rFonts w:cs="Arial"/>
                <w:szCs w:val="22"/>
              </w:rPr>
            </w:pPr>
            <w:r>
              <w:rPr>
                <w:rFonts w:cs="Arial"/>
                <w:szCs w:val="22"/>
              </w:rPr>
              <w:t xml:space="preserve">b. Pulse disturbances: </w:t>
            </w:r>
          </w:p>
        </w:tc>
      </w:tr>
    </w:tbl>
    <w:p w14:paraId="71AFA982" w14:textId="77777777" w:rsidR="00F73FA1" w:rsidRDefault="00F73FA1" w:rsidP="00647E08"/>
    <w:sectPr w:rsidR="00F73FA1" w:rsidSect="00305F4C">
      <w:footerReference w:type="default" r:id="rId10"/>
      <w:footerReference w:type="first" r:id="rId11"/>
      <w:pgSz w:w="15840" w:h="12240" w:orient="landscape"/>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BD341" w14:textId="77777777" w:rsidR="004D507B" w:rsidRDefault="004D507B" w:rsidP="00305F4C">
      <w:r>
        <w:separator/>
      </w:r>
    </w:p>
  </w:endnote>
  <w:endnote w:type="continuationSeparator" w:id="0">
    <w:p w14:paraId="318948C2" w14:textId="77777777" w:rsidR="004D507B" w:rsidRDefault="004D507B" w:rsidP="00305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7CFD6" w14:textId="0AFE769E" w:rsidR="00305F4C" w:rsidRPr="006B6225" w:rsidRDefault="00305F4C" w:rsidP="00305F4C">
    <w:pPr>
      <w:pStyle w:val="Footer"/>
      <w:jc w:val="right"/>
      <w:rPr>
        <w:i/>
        <w:color w:val="000000" w:themeColor="text1"/>
        <w:sz w:val="16"/>
        <w:szCs w:val="16"/>
      </w:rPr>
    </w:pPr>
    <w:r>
      <w:rPr>
        <w:i/>
        <w:color w:val="000000" w:themeColor="text1"/>
        <w:sz w:val="16"/>
        <w:szCs w:val="16"/>
      </w:rPr>
      <w:t xml:space="preserve">Ecosystems </w:t>
    </w:r>
    <w:r w:rsidRPr="006B6225">
      <w:rPr>
        <w:i/>
        <w:color w:val="000000" w:themeColor="text1"/>
        <w:sz w:val="16"/>
        <w:szCs w:val="16"/>
      </w:rPr>
      <w:t xml:space="preserve">Unit, </w:t>
    </w:r>
    <w:r>
      <w:rPr>
        <w:i/>
        <w:color w:val="000000" w:themeColor="text1"/>
        <w:sz w:val="16"/>
        <w:szCs w:val="16"/>
      </w:rPr>
      <w:t>Activity 4.4</w:t>
    </w:r>
  </w:p>
  <w:p w14:paraId="04EF3054" w14:textId="76B58F21" w:rsidR="00305F4C" w:rsidRPr="00305F4C" w:rsidRDefault="00305F4C" w:rsidP="00305F4C">
    <w:pPr>
      <w:pStyle w:val="Footer"/>
      <w:tabs>
        <w:tab w:val="clear" w:pos="9360"/>
        <w:tab w:val="left" w:pos="3226"/>
      </w:tabs>
      <w:jc w:val="right"/>
      <w:rPr>
        <w:color w:val="000000" w:themeColor="text1"/>
        <w:sz w:val="16"/>
        <w:szCs w:val="16"/>
      </w:rPr>
    </w:pPr>
    <w:r>
      <w:rPr>
        <w:color w:val="000000" w:themeColor="text1"/>
        <w:sz w:val="16"/>
        <w:szCs w:val="16"/>
      </w:rPr>
      <w:tab/>
    </w:r>
    <w:r>
      <w:rPr>
        <w:color w:val="000000" w:themeColor="text1"/>
        <w:sz w:val="16"/>
        <w:szCs w:val="16"/>
      </w:rPr>
      <w:tab/>
    </w:r>
    <w:r>
      <w:rPr>
        <w:color w:val="000000" w:themeColor="text1"/>
        <w:sz w:val="16"/>
        <w:szCs w:val="16"/>
      </w:rPr>
      <w:tab/>
    </w:r>
    <w:r>
      <w:rPr>
        <w:color w:val="000000" w:themeColor="text1"/>
        <w:sz w:val="16"/>
        <w:szCs w:val="16"/>
      </w:rPr>
      <w:tab/>
    </w:r>
    <w:r>
      <w:rPr>
        <w:color w:val="000000" w:themeColor="text1"/>
        <w:sz w:val="16"/>
        <w:szCs w:val="16"/>
      </w:rPr>
      <w:tab/>
    </w:r>
    <w:r w:rsidRPr="006B6225">
      <w:rPr>
        <w:color w:val="000000" w:themeColor="text1"/>
        <w:sz w:val="16"/>
        <w:szCs w:val="16"/>
      </w:rPr>
      <w:fldChar w:fldCharType="begin"/>
    </w:r>
    <w:r w:rsidRPr="006B6225">
      <w:rPr>
        <w:color w:val="000000" w:themeColor="text1"/>
        <w:sz w:val="16"/>
        <w:szCs w:val="16"/>
      </w:rPr>
      <w:instrText xml:space="preserve"> PAGE  \* MERGEFORMAT </w:instrText>
    </w:r>
    <w:r w:rsidRPr="006B6225">
      <w:rPr>
        <w:color w:val="000000" w:themeColor="text1"/>
        <w:sz w:val="16"/>
        <w:szCs w:val="16"/>
      </w:rPr>
      <w:fldChar w:fldCharType="separate"/>
    </w:r>
    <w:r>
      <w:rPr>
        <w:color w:val="000000" w:themeColor="text1"/>
        <w:sz w:val="16"/>
        <w:szCs w:val="16"/>
      </w:rPr>
      <w:t>2</w:t>
    </w:r>
    <w:r w:rsidRPr="006B6225">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4D2F5" w14:textId="213CE039" w:rsidR="00305F4C" w:rsidRPr="006B6225" w:rsidRDefault="00305F4C" w:rsidP="00305F4C">
    <w:pPr>
      <w:pStyle w:val="Footer"/>
      <w:jc w:val="right"/>
      <w:rPr>
        <w:i/>
        <w:color w:val="000000" w:themeColor="text1"/>
        <w:sz w:val="16"/>
        <w:szCs w:val="16"/>
      </w:rPr>
    </w:pPr>
    <w:r w:rsidRPr="006B6225">
      <w:rPr>
        <w:i/>
        <w:noProof/>
        <w:color w:val="000000" w:themeColor="text1"/>
      </w:rPr>
      <w:drawing>
        <wp:anchor distT="0" distB="0" distL="114300" distR="114300" simplePos="0" relativeHeight="251661312" behindDoc="0" locked="0" layoutInCell="1" allowOverlap="1" wp14:anchorId="14069757" wp14:editId="5BE8A63E">
          <wp:simplePos x="0" y="0"/>
          <wp:positionH relativeFrom="margin">
            <wp:posOffset>0</wp:posOffset>
          </wp:positionH>
          <wp:positionV relativeFrom="paragraph">
            <wp:posOffset>0</wp:posOffset>
          </wp:positionV>
          <wp:extent cx="1596602" cy="362136"/>
          <wp:effectExtent l="0" t="0" r="3810" b="0"/>
          <wp:wrapNone/>
          <wp:docPr id="4" name="Picture 4"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i/>
        <w:color w:val="000000" w:themeColor="text1"/>
        <w:sz w:val="16"/>
        <w:szCs w:val="16"/>
      </w:rPr>
      <w:t xml:space="preserve"> Ecosystems Unit, Activity 4.4</w:t>
    </w:r>
  </w:p>
  <w:p w14:paraId="170DD0A8" w14:textId="77777777" w:rsidR="00305F4C" w:rsidRPr="006B6225" w:rsidRDefault="00305F4C" w:rsidP="00305F4C">
    <w:pPr>
      <w:pStyle w:val="Footer"/>
      <w:jc w:val="right"/>
      <w:rPr>
        <w:i/>
        <w:color w:val="000000" w:themeColor="text1"/>
        <w:sz w:val="16"/>
        <w:szCs w:val="16"/>
      </w:rPr>
    </w:pPr>
    <w:r w:rsidRPr="006B6225">
      <w:rPr>
        <w:i/>
        <w:color w:val="000000" w:themeColor="text1"/>
        <w:sz w:val="16"/>
        <w:szCs w:val="16"/>
      </w:rPr>
      <w:t>Carbon: Transform</w:t>
    </w:r>
    <w:r>
      <w:rPr>
        <w:i/>
        <w:color w:val="000000" w:themeColor="text1"/>
        <w:sz w:val="16"/>
        <w:szCs w:val="16"/>
      </w:rPr>
      <w:t>ations in Matter and Energy 2019</w:t>
    </w:r>
  </w:p>
  <w:p w14:paraId="0EE3FAF3" w14:textId="6A688CE3" w:rsidR="00305F4C" w:rsidRPr="00305F4C" w:rsidRDefault="00305F4C" w:rsidP="00305F4C">
    <w:pPr>
      <w:pStyle w:val="Footer"/>
      <w:tabs>
        <w:tab w:val="left" w:pos="8160"/>
      </w:tabs>
      <w:jc w:val="right"/>
      <w:rPr>
        <w:color w:val="000000" w:themeColor="text1"/>
      </w:rPr>
    </w:pPr>
    <w:r w:rsidRPr="006B6225">
      <w:rPr>
        <w:i/>
        <w:color w:val="000000" w:themeColor="text1"/>
        <w:sz w:val="16"/>
        <w:szCs w:val="16"/>
      </w:rPr>
      <w:t>Michigan State Universit</w:t>
    </w:r>
    <w:r>
      <w:rPr>
        <w:i/>
        <w:color w:val="000000" w:themeColor="text1"/>
        <w:sz w:val="16"/>
        <w:szCs w:val="16"/>
      </w:rPr>
      <w: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125F4" w14:textId="77777777" w:rsidR="004D507B" w:rsidRDefault="004D507B" w:rsidP="00305F4C">
      <w:r>
        <w:separator/>
      </w:r>
    </w:p>
  </w:footnote>
  <w:footnote w:type="continuationSeparator" w:id="0">
    <w:p w14:paraId="23C8BFC8" w14:textId="77777777" w:rsidR="004D507B" w:rsidRDefault="004D507B" w:rsidP="00305F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207EC0"/>
    <w:multiLevelType w:val="hybridMultilevel"/>
    <w:tmpl w:val="BA0007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3795AD3"/>
    <w:multiLevelType w:val="hybridMultilevel"/>
    <w:tmpl w:val="3A8C8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7E08"/>
    <w:rsid w:val="000816DE"/>
    <w:rsid w:val="00137219"/>
    <w:rsid w:val="001B4C84"/>
    <w:rsid w:val="001F67DA"/>
    <w:rsid w:val="002479C1"/>
    <w:rsid w:val="00270035"/>
    <w:rsid w:val="00282DF1"/>
    <w:rsid w:val="002C531A"/>
    <w:rsid w:val="00305F4C"/>
    <w:rsid w:val="00317950"/>
    <w:rsid w:val="004C5457"/>
    <w:rsid w:val="004D507B"/>
    <w:rsid w:val="0054550B"/>
    <w:rsid w:val="00554C58"/>
    <w:rsid w:val="00555D35"/>
    <w:rsid w:val="00632896"/>
    <w:rsid w:val="00647E08"/>
    <w:rsid w:val="006552B0"/>
    <w:rsid w:val="006869A8"/>
    <w:rsid w:val="0069310E"/>
    <w:rsid w:val="006C355E"/>
    <w:rsid w:val="006C6DC5"/>
    <w:rsid w:val="00726218"/>
    <w:rsid w:val="00806DE7"/>
    <w:rsid w:val="008306A3"/>
    <w:rsid w:val="00A860AD"/>
    <w:rsid w:val="00B6769F"/>
    <w:rsid w:val="00C87D8F"/>
    <w:rsid w:val="00CB7351"/>
    <w:rsid w:val="00CF40F6"/>
    <w:rsid w:val="00D46136"/>
    <w:rsid w:val="00DB0E4A"/>
    <w:rsid w:val="00DE2DE5"/>
    <w:rsid w:val="00E1173B"/>
    <w:rsid w:val="00E139A4"/>
    <w:rsid w:val="00EE4329"/>
    <w:rsid w:val="00EF5D31"/>
    <w:rsid w:val="00F73FA1"/>
    <w:rsid w:val="00FD6E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6DBD6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aliases w:val="h1"/>
    <w:basedOn w:val="Normal"/>
    <w:next w:val="Normal"/>
    <w:link w:val="Heading1Char"/>
    <w:qFormat/>
    <w:rsid w:val="00137219"/>
    <w:pPr>
      <w:keepNext/>
      <w:spacing w:before="120" w:after="240"/>
      <w:jc w:val="center"/>
      <w:outlineLvl w:val="0"/>
    </w:pPr>
    <w:rPr>
      <w:rFonts w:eastAsia="Times New Roman" w:cs="Times New Roman"/>
      <w:b/>
      <w:kern w:val="28"/>
      <w:sz w:val="36"/>
      <w:szCs w:val="20"/>
    </w:rPr>
  </w:style>
  <w:style w:type="paragraph" w:styleId="Heading2">
    <w:name w:val="heading 2"/>
    <w:aliases w:val="h2,heading 2"/>
    <w:basedOn w:val="Normal"/>
    <w:next w:val="Normal"/>
    <w:link w:val="Heading2Char"/>
    <w:qFormat/>
    <w:rsid w:val="00137219"/>
    <w:pPr>
      <w:keepNext/>
      <w:spacing w:before="120" w:after="60"/>
      <w:outlineLvl w:val="1"/>
    </w:pPr>
    <w:rPr>
      <w:rFonts w:eastAsia="Times New Roman"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47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47E08"/>
    <w:rPr>
      <w:rFonts w:ascii="Lucida Grande" w:hAnsi="Lucida Grande"/>
      <w:sz w:val="18"/>
      <w:szCs w:val="18"/>
    </w:rPr>
  </w:style>
  <w:style w:type="character" w:customStyle="1" w:styleId="BalloonTextChar">
    <w:name w:val="Balloon Text Char"/>
    <w:basedOn w:val="DefaultParagraphFont"/>
    <w:link w:val="BalloonText"/>
    <w:uiPriority w:val="99"/>
    <w:semiHidden/>
    <w:rsid w:val="00647E08"/>
    <w:rPr>
      <w:rFonts w:ascii="Lucida Grande" w:hAnsi="Lucida Grande"/>
      <w:sz w:val="18"/>
      <w:szCs w:val="18"/>
    </w:rPr>
  </w:style>
  <w:style w:type="paragraph" w:styleId="ListParagraph">
    <w:name w:val="List Paragraph"/>
    <w:basedOn w:val="Normal"/>
    <w:uiPriority w:val="99"/>
    <w:qFormat/>
    <w:rsid w:val="00F73FA1"/>
    <w:pPr>
      <w:numPr>
        <w:numId w:val="1"/>
      </w:numPr>
      <w:spacing w:after="60"/>
      <w:contextualSpacing/>
    </w:pPr>
    <w:rPr>
      <w:rFonts w:eastAsiaTheme="minorHAnsi"/>
      <w:sz w:val="22"/>
    </w:rPr>
  </w:style>
  <w:style w:type="character" w:styleId="CommentReference">
    <w:name w:val="annotation reference"/>
    <w:basedOn w:val="DefaultParagraphFont"/>
    <w:uiPriority w:val="99"/>
    <w:semiHidden/>
    <w:unhideWhenUsed/>
    <w:rsid w:val="00726218"/>
    <w:rPr>
      <w:sz w:val="18"/>
      <w:szCs w:val="18"/>
    </w:rPr>
  </w:style>
  <w:style w:type="paragraph" w:styleId="CommentText">
    <w:name w:val="annotation text"/>
    <w:basedOn w:val="Normal"/>
    <w:link w:val="CommentTextChar"/>
    <w:uiPriority w:val="99"/>
    <w:semiHidden/>
    <w:unhideWhenUsed/>
    <w:rsid w:val="00726218"/>
  </w:style>
  <w:style w:type="character" w:customStyle="1" w:styleId="CommentTextChar">
    <w:name w:val="Comment Text Char"/>
    <w:basedOn w:val="DefaultParagraphFont"/>
    <w:link w:val="CommentText"/>
    <w:uiPriority w:val="99"/>
    <w:semiHidden/>
    <w:rsid w:val="00726218"/>
  </w:style>
  <w:style w:type="paragraph" w:styleId="CommentSubject">
    <w:name w:val="annotation subject"/>
    <w:basedOn w:val="CommentText"/>
    <w:next w:val="CommentText"/>
    <w:link w:val="CommentSubjectChar"/>
    <w:uiPriority w:val="99"/>
    <w:semiHidden/>
    <w:unhideWhenUsed/>
    <w:rsid w:val="00726218"/>
    <w:rPr>
      <w:b/>
      <w:bCs/>
      <w:sz w:val="20"/>
      <w:szCs w:val="20"/>
    </w:rPr>
  </w:style>
  <w:style w:type="character" w:customStyle="1" w:styleId="CommentSubjectChar">
    <w:name w:val="Comment Subject Char"/>
    <w:basedOn w:val="CommentTextChar"/>
    <w:link w:val="CommentSubject"/>
    <w:uiPriority w:val="99"/>
    <w:semiHidden/>
    <w:rsid w:val="00726218"/>
    <w:rPr>
      <w:b/>
      <w:bCs/>
      <w:sz w:val="20"/>
      <w:szCs w:val="20"/>
    </w:rPr>
  </w:style>
  <w:style w:type="character" w:customStyle="1" w:styleId="Heading1Char">
    <w:name w:val="Heading 1 Char"/>
    <w:aliases w:val="h1 Char"/>
    <w:basedOn w:val="DefaultParagraphFont"/>
    <w:link w:val="Heading1"/>
    <w:rsid w:val="00137219"/>
    <w:rPr>
      <w:rFonts w:eastAsia="Times New Roman" w:cs="Times New Roman"/>
      <w:b/>
      <w:kern w:val="28"/>
      <w:sz w:val="36"/>
      <w:szCs w:val="20"/>
    </w:rPr>
  </w:style>
  <w:style w:type="character" w:customStyle="1" w:styleId="Heading2Char">
    <w:name w:val="Heading 2 Char"/>
    <w:aliases w:val="h2 Char,heading 2 Char"/>
    <w:basedOn w:val="DefaultParagraphFont"/>
    <w:link w:val="Heading2"/>
    <w:rsid w:val="00137219"/>
    <w:rPr>
      <w:rFonts w:eastAsia="Times New Roman" w:cs="Times New Roman"/>
      <w:b/>
    </w:rPr>
  </w:style>
  <w:style w:type="paragraph" w:customStyle="1" w:styleId="List1">
    <w:name w:val="List1"/>
    <w:aliases w:val="l"/>
    <w:basedOn w:val="Normal"/>
    <w:qFormat/>
    <w:rsid w:val="00137219"/>
    <w:pPr>
      <w:spacing w:after="60"/>
      <w:ind w:left="260" w:hanging="260"/>
    </w:pPr>
    <w:rPr>
      <w:rFonts w:eastAsia="Times New Roman" w:cs="Times New Roman"/>
      <w:sz w:val="22"/>
      <w:szCs w:val="20"/>
    </w:rPr>
  </w:style>
  <w:style w:type="paragraph" w:styleId="Header">
    <w:name w:val="header"/>
    <w:basedOn w:val="Normal"/>
    <w:link w:val="HeaderChar"/>
    <w:uiPriority w:val="99"/>
    <w:unhideWhenUsed/>
    <w:rsid w:val="00305F4C"/>
    <w:pPr>
      <w:tabs>
        <w:tab w:val="center" w:pos="4680"/>
        <w:tab w:val="right" w:pos="9360"/>
      </w:tabs>
    </w:pPr>
  </w:style>
  <w:style w:type="character" w:customStyle="1" w:styleId="HeaderChar">
    <w:name w:val="Header Char"/>
    <w:basedOn w:val="DefaultParagraphFont"/>
    <w:link w:val="Header"/>
    <w:uiPriority w:val="99"/>
    <w:rsid w:val="00305F4C"/>
  </w:style>
  <w:style w:type="paragraph" w:styleId="Footer">
    <w:name w:val="footer"/>
    <w:basedOn w:val="Normal"/>
    <w:link w:val="FooterChar"/>
    <w:unhideWhenUsed/>
    <w:rsid w:val="00305F4C"/>
    <w:pPr>
      <w:tabs>
        <w:tab w:val="center" w:pos="4680"/>
        <w:tab w:val="right" w:pos="9360"/>
      </w:tabs>
    </w:pPr>
  </w:style>
  <w:style w:type="character" w:customStyle="1" w:styleId="FooterChar">
    <w:name w:val="Footer Char"/>
    <w:basedOn w:val="DefaultParagraphFont"/>
    <w:link w:val="Footer"/>
    <w:rsid w:val="00305F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chart" Target="charts/chart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oleObject" Target="file:////Users/andya/Desktop/Worksheet4.4Graph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Users/andya/Desktop/Worksheet4.4Graph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100">
                <a:latin typeface="Arial" charset="0"/>
                <a:ea typeface="Arial" charset="0"/>
                <a:cs typeface="Arial" charset="0"/>
              </a:rPr>
              <a:t>Organic Carbon Pool (kg)</a:t>
            </a:r>
          </a:p>
        </c:rich>
      </c:tx>
      <c:overlay val="0"/>
      <c:spPr>
        <a:noFill/>
        <a:ln>
          <a:noFill/>
        </a:ln>
        <a:effectLst/>
      </c:spPr>
    </c:title>
    <c:autoTitleDeleted val="0"/>
    <c:plotArea>
      <c:layout/>
      <c:lineChart>
        <c:grouping val="standard"/>
        <c:varyColors val="0"/>
        <c:ser>
          <c:idx val="0"/>
          <c:order val="0"/>
          <c:tx>
            <c:strRef>
              <c:f>'Sheet1 (2)'!$B$1</c:f>
              <c:strCache>
                <c:ptCount val="1"/>
                <c:pt idx="0">
                  <c:v>Organic Carbon Pool</c:v>
                </c:pt>
              </c:strCache>
            </c:strRef>
          </c:tx>
          <c:spPr>
            <a:ln w="28575" cap="rnd">
              <a:solidFill>
                <a:schemeClr val="bg1"/>
              </a:solidFill>
              <a:round/>
            </a:ln>
            <a:effectLst/>
          </c:spPr>
          <c:marker>
            <c:symbol val="none"/>
          </c:marker>
          <c:cat>
            <c:numRef>
              <c:f>'Sheet1 (2)'!$A$2:$A$10</c:f>
              <c:numCache>
                <c:formatCode>General</c:formatCode>
                <c:ptCount val="9"/>
                <c:pt idx="0">
                  <c:v>14</c:v>
                </c:pt>
                <c:pt idx="1">
                  <c:v>14.25</c:v>
                </c:pt>
                <c:pt idx="2">
                  <c:v>14.5</c:v>
                </c:pt>
                <c:pt idx="3">
                  <c:v>14.75</c:v>
                </c:pt>
                <c:pt idx="4">
                  <c:v>15</c:v>
                </c:pt>
                <c:pt idx="5">
                  <c:v>15.25</c:v>
                </c:pt>
                <c:pt idx="6">
                  <c:v>15.5</c:v>
                </c:pt>
                <c:pt idx="7">
                  <c:v>15.75</c:v>
                </c:pt>
                <c:pt idx="8">
                  <c:v>16</c:v>
                </c:pt>
              </c:numCache>
            </c:numRef>
          </c:cat>
          <c:val>
            <c:numRef>
              <c:f>'Sheet1 (2)'!$B$2:$B$10</c:f>
              <c:numCache>
                <c:formatCode>General</c:formatCode>
                <c:ptCount val="9"/>
                <c:pt idx="0">
                  <c:v>0</c:v>
                </c:pt>
                <c:pt idx="1">
                  <c:v>125</c:v>
                </c:pt>
                <c:pt idx="2">
                  <c:v>250</c:v>
                </c:pt>
                <c:pt idx="3">
                  <c:v>375</c:v>
                </c:pt>
                <c:pt idx="4">
                  <c:v>500</c:v>
                </c:pt>
                <c:pt idx="5">
                  <c:v>625</c:v>
                </c:pt>
                <c:pt idx="6">
                  <c:v>750</c:v>
                </c:pt>
                <c:pt idx="7">
                  <c:v>875</c:v>
                </c:pt>
                <c:pt idx="8">
                  <c:v>900</c:v>
                </c:pt>
              </c:numCache>
            </c:numRef>
          </c:val>
          <c:smooth val="0"/>
          <c:extLst>
            <c:ext xmlns:c16="http://schemas.microsoft.com/office/drawing/2014/chart" uri="{C3380CC4-5D6E-409C-BE32-E72D297353CC}">
              <c16:uniqueId val="{00000000-2A1A-8944-8318-348A7ADBB299}"/>
            </c:ext>
          </c:extLst>
        </c:ser>
        <c:dLbls>
          <c:showLegendKey val="0"/>
          <c:showVal val="0"/>
          <c:showCatName val="0"/>
          <c:showSerName val="0"/>
          <c:showPercent val="0"/>
          <c:showBubbleSize val="0"/>
        </c:dLbls>
        <c:smooth val="0"/>
        <c:axId val="1935311008"/>
        <c:axId val="1453609168"/>
      </c:lineChart>
      <c:catAx>
        <c:axId val="193531100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100">
                    <a:latin typeface="Arial" charset="0"/>
                    <a:ea typeface="Arial" charset="0"/>
                    <a:cs typeface="Arial" charset="0"/>
                  </a:rPr>
                  <a:t>Years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53609168"/>
        <c:crosses val="autoZero"/>
        <c:auto val="1"/>
        <c:lblAlgn val="ctr"/>
        <c:lblOffset val="100"/>
        <c:noMultiLvlLbl val="0"/>
      </c:catAx>
      <c:valAx>
        <c:axId val="14536091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53110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100">
                <a:latin typeface="Arial" charset="0"/>
                <a:ea typeface="Arial" charset="0"/>
                <a:cs typeface="Arial" charset="0"/>
              </a:rPr>
              <a:t>Photosynthesis and CR Flux (kg/yr)</a:t>
            </a:r>
          </a:p>
        </c:rich>
      </c:tx>
      <c:overlay val="0"/>
      <c:spPr>
        <a:noFill/>
        <a:ln>
          <a:noFill/>
        </a:ln>
        <a:effectLst/>
      </c:spPr>
    </c:title>
    <c:autoTitleDeleted val="0"/>
    <c:plotArea>
      <c:layout/>
      <c:lineChart>
        <c:grouping val="standard"/>
        <c:varyColors val="0"/>
        <c:ser>
          <c:idx val="0"/>
          <c:order val="0"/>
          <c:tx>
            <c:strRef>
              <c:f>Sheet1!$B$1</c:f>
              <c:strCache>
                <c:ptCount val="1"/>
                <c:pt idx="0">
                  <c:v>Photosynthesis and CR Flux (kg/yr)</c:v>
                </c:pt>
              </c:strCache>
            </c:strRef>
          </c:tx>
          <c:spPr>
            <a:ln w="28575" cap="rnd">
              <a:solidFill>
                <a:schemeClr val="bg1"/>
              </a:solidFill>
              <a:round/>
            </a:ln>
            <a:effectLst/>
          </c:spPr>
          <c:marker>
            <c:symbol val="none"/>
          </c:marker>
          <c:cat>
            <c:numRef>
              <c:f>Sheet1!$A$2:$A$10</c:f>
              <c:numCache>
                <c:formatCode>General</c:formatCode>
                <c:ptCount val="9"/>
                <c:pt idx="0">
                  <c:v>14</c:v>
                </c:pt>
                <c:pt idx="1">
                  <c:v>14.25</c:v>
                </c:pt>
                <c:pt idx="2">
                  <c:v>14.5</c:v>
                </c:pt>
                <c:pt idx="3">
                  <c:v>14.75</c:v>
                </c:pt>
                <c:pt idx="4">
                  <c:v>15</c:v>
                </c:pt>
                <c:pt idx="5">
                  <c:v>15.25</c:v>
                </c:pt>
                <c:pt idx="6">
                  <c:v>15.5</c:v>
                </c:pt>
                <c:pt idx="7">
                  <c:v>15.75</c:v>
                </c:pt>
                <c:pt idx="8">
                  <c:v>16</c:v>
                </c:pt>
              </c:numCache>
            </c:numRef>
          </c:cat>
          <c:val>
            <c:numRef>
              <c:f>Sheet1!$B$2:$B$10</c:f>
              <c:numCache>
                <c:formatCode>General</c:formatCode>
                <c:ptCount val="9"/>
                <c:pt idx="0">
                  <c:v>0</c:v>
                </c:pt>
                <c:pt idx="1">
                  <c:v>25</c:v>
                </c:pt>
                <c:pt idx="2">
                  <c:v>50</c:v>
                </c:pt>
                <c:pt idx="3">
                  <c:v>75</c:v>
                </c:pt>
                <c:pt idx="4">
                  <c:v>100</c:v>
                </c:pt>
                <c:pt idx="5">
                  <c:v>125</c:v>
                </c:pt>
                <c:pt idx="6">
                  <c:v>150</c:v>
                </c:pt>
                <c:pt idx="7">
                  <c:v>175</c:v>
                </c:pt>
                <c:pt idx="8">
                  <c:v>370</c:v>
                </c:pt>
              </c:numCache>
            </c:numRef>
          </c:val>
          <c:smooth val="0"/>
          <c:extLst>
            <c:ext xmlns:c16="http://schemas.microsoft.com/office/drawing/2014/chart" uri="{C3380CC4-5D6E-409C-BE32-E72D297353CC}">
              <c16:uniqueId val="{00000000-4DEB-0C4C-8882-04017DFFEF30}"/>
            </c:ext>
          </c:extLst>
        </c:ser>
        <c:dLbls>
          <c:showLegendKey val="0"/>
          <c:showVal val="0"/>
          <c:showCatName val="0"/>
          <c:showSerName val="0"/>
          <c:showPercent val="0"/>
          <c:showBubbleSize val="0"/>
        </c:dLbls>
        <c:smooth val="0"/>
        <c:axId val="1431176416"/>
        <c:axId val="1405298080"/>
      </c:lineChart>
      <c:catAx>
        <c:axId val="143117641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100">
                    <a:latin typeface="Arial" charset="0"/>
                    <a:ea typeface="Arial" charset="0"/>
                    <a:cs typeface="Arial" charset="0"/>
                  </a:rPr>
                  <a:t>Years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5298080"/>
        <c:crosses val="autoZero"/>
        <c:auto val="1"/>
        <c:lblAlgn val="ctr"/>
        <c:lblOffset val="100"/>
        <c:noMultiLvlLbl val="0"/>
      </c:catAx>
      <c:valAx>
        <c:axId val="14052980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11764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578</Words>
  <Characters>3299</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4.4: Computer Model for Seasons and Disturbances Worksheet </vt:lpstr>
      <vt:lpstr>    A. Investigate how seasons affect pools and fluxes</vt:lpstr>
      <vt:lpstr>    B. Patterns in how seasons affect pools and fluxes</vt:lpstr>
      <vt:lpstr>    C. Investigate how disturbances affect pools and fluxes</vt:lpstr>
      <vt:lpstr>    D. Types of disturbances in real ecosystems</vt:lpstr>
    </vt:vector>
  </TitlesOfParts>
  <Company>University of Montana</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Covitt</dc:creator>
  <cp:keywords/>
  <dc:description/>
  <cp:lastModifiedBy>Andy Anderson</cp:lastModifiedBy>
  <cp:revision>9</cp:revision>
  <dcterms:created xsi:type="dcterms:W3CDTF">2018-01-25T13:47:00Z</dcterms:created>
  <dcterms:modified xsi:type="dcterms:W3CDTF">2019-12-06T21:09:00Z</dcterms:modified>
</cp:coreProperties>
</file>